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23" w:rsidRPr="00871D8C" w:rsidRDefault="00766A59">
      <w:pPr>
        <w:spacing w:after="237" w:line="271" w:lineRule="auto"/>
        <w:ind w:left="988" w:right="0" w:hanging="122"/>
        <w:jc w:val="left"/>
        <w:rPr>
          <w:sz w:val="28"/>
          <w:szCs w:val="28"/>
        </w:rPr>
      </w:pPr>
      <w:r w:rsidRPr="00871D8C">
        <w:rPr>
          <w:b/>
          <w:sz w:val="28"/>
          <w:szCs w:val="28"/>
        </w:rPr>
        <w:t xml:space="preserve">Просветительские и воспитательные мероприятия, направленные на создание в обществе атмосферы нетерпимости к коррупционным проявлениям </w:t>
      </w:r>
    </w:p>
    <w:p w:rsidR="00F43723" w:rsidRPr="00871D8C" w:rsidRDefault="00766A59">
      <w:pPr>
        <w:spacing w:after="296"/>
        <w:ind w:left="-15"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Одной из основных задач органов государственной власти в сфере противодействия коррупции является предупреждение коррупции, в том числе выявление и последующее устранение причин коррупции (профилактика коррупции). Профилактика коррупции осуществляется в том числе путем формирования в обществе нетерпимости к коррупционному поведению (пункт 1 статьи 6 Федерального закона от 25 декабря 2008 г. № 273-ФЗ «О противодействии коррупции» - далее Федеральный закон «О противодействии коррупции»).  </w:t>
      </w:r>
    </w:p>
    <w:p w:rsidR="00F43723" w:rsidRPr="00871D8C" w:rsidRDefault="00766A59">
      <w:pPr>
        <w:spacing w:after="247"/>
        <w:ind w:left="-15"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Наличия законодательной базы в сфере противодействия коррупции недостаточно для создания здоровой правовой основы жизнедеятельности общества. Отношение человека к коррупции зависит от нравственного и духовного фундамента его личности, уровня образования и культуры. Правовой нигилизм служит почвой для многих негативных социальных явлений, в том числе и для коррупции. Формирование негативного отношения к различным формам проявления коррупции в обществе существенно затруднено в силу фрагментарности знаний граждан о признаках коррупционных действий. Поэтому так важно повышение уровня правового сознания и правовой культуры. Исправить уже сформировавшегося зрелого человека с порочными и беспринципными наклонностями практически невозможно, и пугает его, в основном, только угроза уголовного наказания. </w:t>
      </w:r>
    </w:p>
    <w:p w:rsidR="00F43723" w:rsidRPr="00871D8C" w:rsidRDefault="00766A59">
      <w:pPr>
        <w:spacing w:after="297"/>
        <w:ind w:left="-15"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К задачам воспитательной работы относится создание устойчивых представлений об основных видах коррупционных правонарушений. С одной стороны, это позволяет разрушить ошибочные представления о «безобидности»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лицами; с другой стороны, при уточнении признаков коррупции исключаются спорные ситуации, не имеющие признаков противоправной деятельности и не относящиеся к коррупционным правонарушениям. Таким образом, преодолеваются ошибочные представления о понятии коррупции, тиражируемые средствами массовой информации и социальными сетями, повышается эффективность верного распознавания коррупционных проявлений, расширяются представления об истинных причинах и условиях развития коррупции, о вреде, который она причиняет личности и обществу. </w:t>
      </w:r>
    </w:p>
    <w:p w:rsidR="00F43723" w:rsidRPr="00871D8C" w:rsidRDefault="00766A59">
      <w:pPr>
        <w:spacing w:after="252"/>
        <w:ind w:left="-15" w:right="12"/>
        <w:rPr>
          <w:sz w:val="28"/>
          <w:szCs w:val="28"/>
        </w:rPr>
      </w:pPr>
      <w:r w:rsidRPr="00871D8C">
        <w:rPr>
          <w:sz w:val="28"/>
          <w:szCs w:val="28"/>
        </w:rPr>
        <w:lastRenderedPageBreak/>
        <w:t xml:space="preserve">Коррупция подрывает авторитет государственной службы, и борьба с данным явлением является на сегодняшний день одной из самых актуальных направлений государственной политики. </w:t>
      </w:r>
    </w:p>
    <w:p w:rsidR="00F43723" w:rsidRPr="00871D8C" w:rsidRDefault="00766A59">
      <w:pPr>
        <w:spacing w:after="18" w:line="259" w:lineRule="auto"/>
        <w:ind w:left="708" w:right="0" w:firstLine="0"/>
        <w:jc w:val="left"/>
        <w:rPr>
          <w:sz w:val="28"/>
          <w:szCs w:val="28"/>
        </w:rPr>
      </w:pPr>
      <w:r w:rsidRPr="00871D8C">
        <w:rPr>
          <w:b/>
          <w:sz w:val="28"/>
          <w:szCs w:val="28"/>
        </w:rPr>
        <w:t xml:space="preserve">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b/>
          <w:sz w:val="28"/>
          <w:szCs w:val="28"/>
        </w:rPr>
        <w:t>Коррупция</w:t>
      </w:r>
      <w:r w:rsidRPr="00871D8C">
        <w:rPr>
          <w:sz w:val="28"/>
          <w:szCs w:val="28"/>
        </w:rPr>
        <w:t xml:space="preserve"> – это злоупотребление служебным положением, дача взятки, получение взятки, злоупотребление полномочиями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характера. Коррупцией также является совершение перечисленных деяний от имени или в интересах юридического лица. </w:t>
      </w:r>
    </w:p>
    <w:p w:rsidR="00F43723" w:rsidRPr="00871D8C" w:rsidRDefault="00766A59">
      <w:pPr>
        <w:spacing w:after="0" w:line="259" w:lineRule="auto"/>
        <w:ind w:left="708" w:right="0" w:firstLine="0"/>
        <w:jc w:val="left"/>
        <w:rPr>
          <w:sz w:val="28"/>
          <w:szCs w:val="28"/>
        </w:rPr>
      </w:pPr>
      <w:r w:rsidRPr="00871D8C">
        <w:rPr>
          <w:sz w:val="28"/>
          <w:szCs w:val="28"/>
        </w:rPr>
        <w:t xml:space="preserve">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b/>
          <w:sz w:val="28"/>
          <w:szCs w:val="28"/>
        </w:rPr>
        <w:t>Противодействие коррупции</w:t>
      </w:r>
      <w:r w:rsidRPr="00871D8C">
        <w:rPr>
          <w:sz w:val="28"/>
          <w:szCs w:val="28"/>
        </w:rPr>
        <w:t xml:space="preserve"> – деятельность органов государственной власти, институтов гражданского общества, организаций и физических лиц в пределах их полномочий: </w:t>
      </w:r>
    </w:p>
    <w:p w:rsidR="00F43723" w:rsidRPr="00871D8C" w:rsidRDefault="00766A59">
      <w:pPr>
        <w:ind w:left="708" w:right="12" w:firstLine="0"/>
        <w:rPr>
          <w:sz w:val="28"/>
          <w:szCs w:val="28"/>
        </w:rPr>
      </w:pPr>
      <w:r w:rsidRPr="00871D8C">
        <w:rPr>
          <w:sz w:val="28"/>
          <w:szCs w:val="28"/>
        </w:rPr>
        <w:t xml:space="preserve">а) по предупреждению коррупции; </w:t>
      </w:r>
    </w:p>
    <w:p w:rsidR="00F43723" w:rsidRPr="00871D8C" w:rsidRDefault="00766A59">
      <w:pPr>
        <w:ind w:left="708" w:right="12" w:firstLine="0"/>
        <w:rPr>
          <w:sz w:val="28"/>
          <w:szCs w:val="28"/>
        </w:rPr>
      </w:pPr>
      <w:r w:rsidRPr="00871D8C">
        <w:rPr>
          <w:sz w:val="28"/>
          <w:szCs w:val="28"/>
        </w:rPr>
        <w:t xml:space="preserve">б) по выявлению; </w:t>
      </w:r>
    </w:p>
    <w:p w:rsidR="00F43723" w:rsidRPr="00871D8C" w:rsidRDefault="00766A59">
      <w:pPr>
        <w:ind w:left="708" w:right="12" w:firstLine="0"/>
        <w:rPr>
          <w:sz w:val="28"/>
          <w:szCs w:val="28"/>
        </w:rPr>
      </w:pPr>
      <w:r w:rsidRPr="00871D8C">
        <w:rPr>
          <w:sz w:val="28"/>
          <w:szCs w:val="28"/>
        </w:rPr>
        <w:t xml:space="preserve">в) по минимизации последствий коррупционных правонарушений. </w:t>
      </w:r>
    </w:p>
    <w:p w:rsidR="00F43723" w:rsidRPr="00871D8C" w:rsidRDefault="00766A59">
      <w:pPr>
        <w:spacing w:after="24" w:line="259" w:lineRule="auto"/>
        <w:ind w:left="708" w:right="0" w:firstLine="0"/>
        <w:jc w:val="left"/>
        <w:rPr>
          <w:sz w:val="28"/>
          <w:szCs w:val="28"/>
        </w:rPr>
      </w:pPr>
      <w:r w:rsidRPr="00871D8C">
        <w:rPr>
          <w:sz w:val="28"/>
          <w:szCs w:val="28"/>
        </w:rPr>
        <w:t xml:space="preserve">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b/>
          <w:sz w:val="28"/>
          <w:szCs w:val="28"/>
        </w:rPr>
        <w:t>Предупреждение коррупции</w:t>
      </w:r>
      <w:r w:rsidRPr="00871D8C">
        <w:rPr>
          <w:sz w:val="28"/>
          <w:szCs w:val="28"/>
        </w:rPr>
        <w:t xml:space="preserve"> – деятельность организации, направленная на введение элементов корпоративной культуры,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:rsidR="00F43723" w:rsidRPr="00871D8C" w:rsidRDefault="00766A59">
      <w:pPr>
        <w:spacing w:after="18" w:line="259" w:lineRule="auto"/>
        <w:ind w:left="708" w:right="0" w:firstLine="0"/>
        <w:jc w:val="left"/>
        <w:rPr>
          <w:sz w:val="28"/>
          <w:szCs w:val="28"/>
        </w:rPr>
      </w:pPr>
      <w:r w:rsidRPr="00871D8C">
        <w:rPr>
          <w:b/>
          <w:sz w:val="28"/>
          <w:szCs w:val="28"/>
        </w:rPr>
        <w:t xml:space="preserve">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b/>
          <w:sz w:val="28"/>
          <w:szCs w:val="28"/>
        </w:rPr>
        <w:t>Взятка</w:t>
      </w:r>
      <w:r w:rsidRPr="00871D8C">
        <w:rPr>
          <w:sz w:val="28"/>
          <w:szCs w:val="28"/>
        </w:rPr>
        <w:t xml:space="preserve"> – получение </w:t>
      </w:r>
      <w:hyperlink r:id="rId5">
        <w:r w:rsidRPr="00871D8C">
          <w:rPr>
            <w:sz w:val="28"/>
            <w:szCs w:val="28"/>
          </w:rPr>
          <w:t>должностным лицом</w:t>
        </w:r>
      </w:hyperlink>
      <w:hyperlink r:id="rId6">
        <w:r w:rsidRPr="00871D8C">
          <w:rPr>
            <w:sz w:val="28"/>
            <w:szCs w:val="28"/>
          </w:rPr>
          <w:t xml:space="preserve"> </w:t>
        </w:r>
      </w:hyperlink>
      <w:r w:rsidRPr="00871D8C">
        <w:rPr>
          <w:sz w:val="28"/>
          <w:szCs w:val="28"/>
        </w:rPr>
        <w:t xml:space="preserve">лично или через посредника денег, ценных бумаг, иного имущества либо незаконного оказания ему услуг </w:t>
      </w:r>
      <w:hyperlink r:id="rId7">
        <w:r w:rsidRPr="00871D8C">
          <w:rPr>
            <w:sz w:val="28"/>
            <w:szCs w:val="28"/>
          </w:rPr>
          <w:t>имущественного характера</w:t>
        </w:r>
      </w:hyperlink>
      <w:hyperlink r:id="rId8">
        <w:r w:rsidRPr="00871D8C">
          <w:rPr>
            <w:sz w:val="28"/>
            <w:szCs w:val="28"/>
          </w:rPr>
          <w:t>,</w:t>
        </w:r>
      </w:hyperlink>
      <w:r w:rsidRPr="00871D8C">
        <w:rPr>
          <w:sz w:val="28"/>
          <w:szCs w:val="28"/>
        </w:rPr>
        <w:t xml:space="preserve"> предоставления иных имущественных прав (в том числе, когда взятка по указанию должностного лица передается иному физическому или юридическому лицу) за совершение </w:t>
      </w:r>
      <w:hyperlink r:id="rId9">
        <w:r w:rsidRPr="00871D8C">
          <w:rPr>
            <w:sz w:val="28"/>
            <w:szCs w:val="28"/>
          </w:rPr>
          <w:t>действий (бездействие)</w:t>
        </w:r>
      </w:hyperlink>
      <w:hyperlink r:id="rId10">
        <w:r w:rsidRPr="00871D8C">
          <w:rPr>
            <w:sz w:val="28"/>
            <w:szCs w:val="28"/>
          </w:rPr>
          <w:t xml:space="preserve"> </w:t>
        </w:r>
      </w:hyperlink>
      <w:r w:rsidRPr="00871D8C">
        <w:rPr>
          <w:sz w:val="28"/>
          <w:szCs w:val="28"/>
        </w:rPr>
        <w:t xml:space="preserve">в пользу взяткодателя или представляемых им лиц, если указанные действия (бездействие) входят в служебные полномочия должностного лица либо если оно в силу должностного положения может способствовать указанным действиям (бездействию), а равно за </w:t>
      </w:r>
      <w:hyperlink r:id="rId11">
        <w:r w:rsidRPr="00871D8C">
          <w:rPr>
            <w:sz w:val="28"/>
            <w:szCs w:val="28"/>
          </w:rPr>
          <w:t>общее покровительство</w:t>
        </w:r>
      </w:hyperlink>
      <w:hyperlink r:id="rId12">
        <w:r w:rsidRPr="00871D8C">
          <w:rPr>
            <w:sz w:val="28"/>
            <w:szCs w:val="28"/>
          </w:rPr>
          <w:t xml:space="preserve"> </w:t>
        </w:r>
      </w:hyperlink>
      <w:r w:rsidRPr="00871D8C">
        <w:rPr>
          <w:sz w:val="28"/>
          <w:szCs w:val="28"/>
        </w:rPr>
        <w:t xml:space="preserve">или </w:t>
      </w:r>
      <w:hyperlink r:id="rId13">
        <w:r w:rsidRPr="00871D8C">
          <w:rPr>
            <w:sz w:val="28"/>
            <w:szCs w:val="28"/>
          </w:rPr>
          <w:t>попустительство</w:t>
        </w:r>
      </w:hyperlink>
      <w:hyperlink r:id="rId14">
        <w:r w:rsidRPr="00871D8C">
          <w:rPr>
            <w:sz w:val="28"/>
            <w:szCs w:val="28"/>
          </w:rPr>
          <w:t xml:space="preserve"> </w:t>
        </w:r>
      </w:hyperlink>
      <w:r w:rsidRPr="00871D8C">
        <w:rPr>
          <w:sz w:val="28"/>
          <w:szCs w:val="28"/>
        </w:rPr>
        <w:t>по службе.</w:t>
      </w:r>
      <w:r w:rsidRPr="00871D8C">
        <w:rPr>
          <w:color w:val="222222"/>
          <w:sz w:val="28"/>
          <w:szCs w:val="28"/>
        </w:rPr>
        <w:t xml:space="preserve"> </w:t>
      </w:r>
      <w:r w:rsidRPr="00871D8C">
        <w:rPr>
          <w:sz w:val="28"/>
          <w:szCs w:val="28"/>
        </w:rPr>
        <w:t xml:space="preserve">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color w:val="222222"/>
          <w:sz w:val="28"/>
          <w:szCs w:val="28"/>
        </w:rPr>
        <w:t xml:space="preserve">Покровительство – это защита, заступничество, поощрение какой-нибудь деятельности. </w:t>
      </w:r>
      <w:hyperlink r:id="rId15">
        <w:r w:rsidRPr="00871D8C">
          <w:rPr>
            <w:sz w:val="28"/>
            <w:szCs w:val="28"/>
          </w:rPr>
          <w:t>Попустительство</w:t>
        </w:r>
      </w:hyperlink>
      <w:hyperlink r:id="rId16">
        <w:r w:rsidRPr="00871D8C">
          <w:rPr>
            <w:sz w:val="28"/>
            <w:szCs w:val="28"/>
          </w:rPr>
          <w:t xml:space="preserve"> </w:t>
        </w:r>
      </w:hyperlink>
      <w:r w:rsidRPr="00871D8C">
        <w:rPr>
          <w:sz w:val="28"/>
          <w:szCs w:val="28"/>
        </w:rPr>
        <w:t xml:space="preserve">– умышленное не воспрепятствование совершению преступления при наличии возможности принять меры, необходимые для его пресечения или предотвращения. </w:t>
      </w:r>
    </w:p>
    <w:p w:rsidR="00F43723" w:rsidRPr="00871D8C" w:rsidRDefault="00766A59">
      <w:pPr>
        <w:spacing w:after="24" w:line="259" w:lineRule="auto"/>
        <w:ind w:left="708" w:right="0" w:firstLine="0"/>
        <w:jc w:val="left"/>
        <w:rPr>
          <w:sz w:val="28"/>
          <w:szCs w:val="28"/>
        </w:rPr>
      </w:pPr>
      <w:r w:rsidRPr="00871D8C">
        <w:rPr>
          <w:sz w:val="28"/>
          <w:szCs w:val="28"/>
        </w:rPr>
        <w:t xml:space="preserve"> </w:t>
      </w:r>
    </w:p>
    <w:p w:rsidR="00F43723" w:rsidRPr="00871D8C" w:rsidRDefault="00766A59">
      <w:pPr>
        <w:spacing w:after="130"/>
        <w:ind w:left="-15" w:right="12"/>
        <w:rPr>
          <w:sz w:val="28"/>
          <w:szCs w:val="28"/>
        </w:rPr>
      </w:pPr>
      <w:r w:rsidRPr="00871D8C">
        <w:rPr>
          <w:b/>
          <w:sz w:val="28"/>
          <w:szCs w:val="28"/>
        </w:rPr>
        <w:lastRenderedPageBreak/>
        <w:t>Конфликт интересов</w:t>
      </w:r>
      <w:r w:rsidRPr="00871D8C">
        <w:rPr>
          <w:sz w:val="28"/>
          <w:szCs w:val="28"/>
        </w:rPr>
        <w:t xml:space="preserve"> – это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F43723" w:rsidRPr="00871D8C" w:rsidRDefault="00766A59">
      <w:pPr>
        <w:spacing w:after="19" w:line="259" w:lineRule="auto"/>
        <w:ind w:left="708" w:right="0" w:firstLine="0"/>
        <w:jc w:val="left"/>
        <w:rPr>
          <w:sz w:val="28"/>
          <w:szCs w:val="28"/>
        </w:rPr>
      </w:pPr>
      <w:r w:rsidRPr="00871D8C">
        <w:rPr>
          <w:sz w:val="28"/>
          <w:szCs w:val="28"/>
        </w:rPr>
        <w:t xml:space="preserve"> </w:t>
      </w:r>
    </w:p>
    <w:p w:rsidR="00F43723" w:rsidRPr="00871D8C" w:rsidRDefault="00871D8C">
      <w:pPr>
        <w:ind w:left="-15" w:right="12"/>
        <w:rPr>
          <w:sz w:val="28"/>
          <w:szCs w:val="28"/>
        </w:rPr>
      </w:pPr>
      <w:hyperlink r:id="rId17">
        <w:r w:rsidR="00766A59" w:rsidRPr="00871D8C">
          <w:rPr>
            <w:sz w:val="28"/>
            <w:szCs w:val="28"/>
          </w:rPr>
          <w:t>Статьей</w:t>
        </w:r>
      </w:hyperlink>
      <w:hyperlink r:id="rId18">
        <w:r w:rsidR="00766A59" w:rsidRPr="00871D8C">
          <w:rPr>
            <w:sz w:val="28"/>
            <w:szCs w:val="28"/>
          </w:rPr>
          <w:t xml:space="preserve"> </w:t>
        </w:r>
      </w:hyperlink>
      <w:hyperlink r:id="rId19">
        <w:r w:rsidR="00766A59" w:rsidRPr="00871D8C">
          <w:rPr>
            <w:sz w:val="28"/>
            <w:szCs w:val="28"/>
          </w:rPr>
          <w:t>13.3</w:t>
        </w:r>
      </w:hyperlink>
      <w:hyperlink r:id="rId20">
        <w:r w:rsidR="00766A59" w:rsidRPr="00871D8C">
          <w:rPr>
            <w:sz w:val="28"/>
            <w:szCs w:val="28"/>
          </w:rPr>
          <w:t xml:space="preserve"> </w:t>
        </w:r>
      </w:hyperlink>
      <w:r w:rsidR="00766A59" w:rsidRPr="00871D8C">
        <w:rPr>
          <w:sz w:val="28"/>
          <w:szCs w:val="28"/>
        </w:rPr>
        <w:t xml:space="preserve">Федерального закона «О противодействии коррупции» установлена обязанность организаций разрабатывать и принимать меры по предупреждению коррупции. Законодателем установлен примерный перечень </w:t>
      </w:r>
      <w:r w:rsidR="00766A59" w:rsidRPr="00871D8C">
        <w:rPr>
          <w:b/>
          <w:sz w:val="28"/>
          <w:szCs w:val="28"/>
        </w:rPr>
        <w:t>таких мер. Это</w:t>
      </w:r>
      <w:r w:rsidR="00766A59" w:rsidRPr="00871D8C">
        <w:rPr>
          <w:sz w:val="28"/>
          <w:szCs w:val="28"/>
        </w:rPr>
        <w:t xml:space="preserve">:  </w:t>
      </w:r>
    </w:p>
    <w:p w:rsidR="00F43723" w:rsidRPr="00871D8C" w:rsidRDefault="00766A59">
      <w:pPr>
        <w:numPr>
          <w:ilvl w:val="0"/>
          <w:numId w:val="1"/>
        </w:numPr>
        <w:ind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определение подразделений или должностных лиц, ответственных за профилактику коррупционных и иных правонарушений; </w:t>
      </w:r>
    </w:p>
    <w:p w:rsidR="00F43723" w:rsidRPr="00871D8C" w:rsidRDefault="00766A59">
      <w:pPr>
        <w:numPr>
          <w:ilvl w:val="0"/>
          <w:numId w:val="1"/>
        </w:numPr>
        <w:ind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сотрудничество с правоохранительными органами; </w:t>
      </w:r>
    </w:p>
    <w:p w:rsidR="00F43723" w:rsidRPr="00871D8C" w:rsidRDefault="00766A59">
      <w:pPr>
        <w:numPr>
          <w:ilvl w:val="0"/>
          <w:numId w:val="1"/>
        </w:numPr>
        <w:ind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принятие Кодекса этики и служебного поведения работников организации; </w:t>
      </w:r>
    </w:p>
    <w:p w:rsidR="00F43723" w:rsidRPr="00871D8C" w:rsidRDefault="00766A59">
      <w:pPr>
        <w:numPr>
          <w:ilvl w:val="0"/>
          <w:numId w:val="1"/>
        </w:numPr>
        <w:ind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предотвращение и урегулирование конфликта интересов; </w:t>
      </w:r>
    </w:p>
    <w:p w:rsidR="00F43723" w:rsidRPr="00871D8C" w:rsidRDefault="00766A59">
      <w:pPr>
        <w:numPr>
          <w:ilvl w:val="0"/>
          <w:numId w:val="1"/>
        </w:numPr>
        <w:ind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недопущение составления неофициальной отчетности и использования поддельных документов. 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Содержание антикоррупционной политики конкретной организации определяется профилем ее работы и производственной отраслью, в которой она функционирует. </w:t>
      </w:r>
    </w:p>
    <w:p w:rsidR="00F43723" w:rsidRPr="00871D8C" w:rsidRDefault="00766A59">
      <w:pPr>
        <w:spacing w:after="0" w:line="259" w:lineRule="auto"/>
        <w:ind w:left="708" w:right="0" w:firstLine="0"/>
        <w:jc w:val="left"/>
        <w:rPr>
          <w:sz w:val="28"/>
          <w:szCs w:val="28"/>
        </w:rPr>
      </w:pPr>
      <w:r w:rsidRPr="00871D8C">
        <w:rPr>
          <w:sz w:val="28"/>
          <w:szCs w:val="28"/>
        </w:rPr>
        <w:t xml:space="preserve">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Общие нормы, устанавливающие ответственность юридических лиц за коррупционные правонарушения, закреплены </w:t>
      </w:r>
      <w:r w:rsidRPr="00871D8C">
        <w:rPr>
          <w:b/>
          <w:sz w:val="28"/>
          <w:szCs w:val="28"/>
        </w:rPr>
        <w:t>в статье 1</w:t>
      </w:r>
      <w:hyperlink r:id="rId21">
        <w:r w:rsidRPr="00871D8C">
          <w:rPr>
            <w:b/>
            <w:sz w:val="28"/>
            <w:szCs w:val="28"/>
          </w:rPr>
          <w:t>4</w:t>
        </w:r>
      </w:hyperlink>
      <w:hyperlink r:id="rId22">
        <w:r w:rsidRPr="00871D8C">
          <w:rPr>
            <w:sz w:val="28"/>
            <w:szCs w:val="28"/>
          </w:rPr>
          <w:t xml:space="preserve"> </w:t>
        </w:r>
      </w:hyperlink>
      <w:r w:rsidRPr="00871D8C">
        <w:rPr>
          <w:sz w:val="28"/>
          <w:szCs w:val="28"/>
        </w:rPr>
        <w:t xml:space="preserve">Федерального закона  «О противодействии коррупции». В соответствии с данной </w:t>
      </w:r>
      <w:hyperlink r:id="rId23">
        <w:r w:rsidRPr="00871D8C">
          <w:rPr>
            <w:sz w:val="28"/>
            <w:szCs w:val="28"/>
          </w:rPr>
          <w:t>статьей</w:t>
        </w:r>
      </w:hyperlink>
      <w:hyperlink r:id="rId24">
        <w:r w:rsidRPr="00871D8C">
          <w:rPr>
            <w:sz w:val="28"/>
            <w:szCs w:val="28"/>
          </w:rPr>
          <w:t>,</w:t>
        </w:r>
      </w:hyperlink>
      <w:r w:rsidRPr="00871D8C">
        <w:rPr>
          <w:sz w:val="28"/>
          <w:szCs w:val="28"/>
        </w:rPr>
        <w:t xml:space="preserve"> если от имени или 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25">
        <w:r w:rsidRPr="00871D8C">
          <w:rPr>
            <w:sz w:val="28"/>
            <w:szCs w:val="28"/>
          </w:rPr>
          <w:t>законодательством</w:t>
        </w:r>
      </w:hyperlink>
      <w:hyperlink r:id="rId26">
        <w:r w:rsidRPr="00871D8C">
          <w:rPr>
            <w:sz w:val="28"/>
            <w:szCs w:val="28"/>
          </w:rPr>
          <w:t xml:space="preserve"> </w:t>
        </w:r>
      </w:hyperlink>
      <w:r w:rsidRPr="00871D8C">
        <w:rPr>
          <w:sz w:val="28"/>
          <w:szCs w:val="28"/>
        </w:rPr>
        <w:t xml:space="preserve">Российской Федерации. </w:t>
      </w:r>
    </w:p>
    <w:p w:rsidR="00F43723" w:rsidRPr="00871D8C" w:rsidRDefault="00766A59">
      <w:pPr>
        <w:ind w:left="708" w:right="12" w:firstLine="0"/>
        <w:rPr>
          <w:sz w:val="28"/>
          <w:szCs w:val="28"/>
        </w:rPr>
      </w:pPr>
      <w:r w:rsidRPr="00871D8C">
        <w:rPr>
          <w:sz w:val="28"/>
          <w:szCs w:val="28"/>
        </w:rPr>
        <w:t xml:space="preserve">При этом применение мер ответственности за коррупционное правонарушение  </w:t>
      </w:r>
    </w:p>
    <w:p w:rsidR="00F43723" w:rsidRPr="00871D8C" w:rsidRDefault="00766A59">
      <w:pPr>
        <w:ind w:left="-15" w:right="12" w:firstLine="0"/>
        <w:rPr>
          <w:sz w:val="28"/>
          <w:szCs w:val="28"/>
        </w:rPr>
      </w:pPr>
      <w:r w:rsidRPr="00871D8C">
        <w:rPr>
          <w:sz w:val="28"/>
          <w:szCs w:val="28"/>
        </w:rPr>
        <w:t xml:space="preserve">к юридическому лицу не освобождает от ответственности за данное коррупционное правонарушение виновное физическое лицо и наоборот за коррупционное правонарушение физического лица не освобождает от ответственности юридическое лицо. 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sz w:val="28"/>
          <w:szCs w:val="28"/>
        </w:rPr>
        <w:lastRenderedPageBreak/>
        <w:t xml:space="preserve">Ответственность юридического лица за совершение коррупционных правонарушений предусмотрена Кодексом Российской Федерации об административных правонарушениях. 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b/>
          <w:sz w:val="28"/>
          <w:szCs w:val="28"/>
        </w:rPr>
        <w:t xml:space="preserve">Так, статьей 19.28 Кодекса Российской Федерации об административных правонарушениях </w:t>
      </w:r>
      <w:r w:rsidRPr="00871D8C">
        <w:rPr>
          <w:sz w:val="28"/>
          <w:szCs w:val="28"/>
        </w:rPr>
        <w:t xml:space="preserve">установлена административная ответственность юридического лица </w:t>
      </w:r>
      <w:r w:rsidRPr="00871D8C">
        <w:rPr>
          <w:b/>
          <w:sz w:val="28"/>
          <w:szCs w:val="28"/>
        </w:rPr>
        <w:t>за незаконные передачу</w:t>
      </w:r>
      <w:r w:rsidRPr="00871D8C">
        <w:rPr>
          <w:sz w:val="28"/>
          <w:szCs w:val="28"/>
        </w:rPr>
        <w:t xml:space="preserve">, предложение или обещание </w:t>
      </w:r>
      <w:r w:rsidRPr="00871D8C">
        <w:rPr>
          <w:b/>
          <w:sz w:val="28"/>
          <w:szCs w:val="28"/>
        </w:rPr>
        <w:t>от его имени</w:t>
      </w:r>
      <w:r w:rsidRPr="00871D8C">
        <w:rPr>
          <w:sz w:val="28"/>
          <w:szCs w:val="28"/>
        </w:rPr>
        <w:t xml:space="preserve"> или в его интересах </w:t>
      </w:r>
      <w:r w:rsidRPr="00871D8C">
        <w:rPr>
          <w:b/>
          <w:sz w:val="28"/>
          <w:szCs w:val="28"/>
        </w:rPr>
        <w:t>должностному лицу</w:t>
      </w:r>
      <w:r w:rsidRPr="00871D8C">
        <w:rPr>
          <w:sz w:val="28"/>
          <w:szCs w:val="28"/>
        </w:rPr>
        <w:t xml:space="preserve"> </w:t>
      </w:r>
      <w:r w:rsidRPr="00871D8C">
        <w:rPr>
          <w:b/>
          <w:sz w:val="28"/>
          <w:szCs w:val="28"/>
        </w:rPr>
        <w:t>организации</w:t>
      </w:r>
      <w:r w:rsidRPr="00871D8C">
        <w:rPr>
          <w:sz w:val="28"/>
          <w:szCs w:val="28"/>
        </w:rPr>
        <w:t xml:space="preserve"> </w:t>
      </w:r>
      <w:r w:rsidRPr="00871D8C">
        <w:rPr>
          <w:b/>
          <w:sz w:val="28"/>
          <w:szCs w:val="28"/>
        </w:rPr>
        <w:t>денег</w:t>
      </w:r>
      <w:r w:rsidRPr="00871D8C">
        <w:rPr>
          <w:sz w:val="28"/>
          <w:szCs w:val="28"/>
        </w:rPr>
        <w:t xml:space="preserve">, ценных бумаг, иного имущества, оказание ему услуг имущественного характера, предоставление имущественных прав за </w:t>
      </w:r>
      <w:r w:rsidRPr="00871D8C">
        <w:rPr>
          <w:b/>
          <w:sz w:val="28"/>
          <w:szCs w:val="28"/>
        </w:rPr>
        <w:t>совершение определенных действий</w:t>
      </w:r>
      <w:r w:rsidRPr="00871D8C">
        <w:rPr>
          <w:sz w:val="28"/>
          <w:szCs w:val="28"/>
        </w:rPr>
        <w:t xml:space="preserve"> (бездействия).</w:t>
      </w:r>
      <w:hyperlink r:id="rId27">
        <w:r w:rsidRPr="00871D8C">
          <w:rPr>
            <w:sz w:val="28"/>
            <w:szCs w:val="28"/>
          </w:rPr>
          <w:t xml:space="preserve"> </w:t>
        </w:r>
      </w:hyperlink>
      <w:hyperlink r:id="rId28">
        <w:r w:rsidRPr="00871D8C">
          <w:rPr>
            <w:sz w:val="28"/>
            <w:szCs w:val="28"/>
          </w:rPr>
          <w:t>Статья 19.28</w:t>
        </w:r>
      </w:hyperlink>
      <w:hyperlink r:id="rId29">
        <w:r w:rsidRPr="00871D8C">
          <w:rPr>
            <w:sz w:val="28"/>
            <w:szCs w:val="28"/>
          </w:rPr>
          <w:t xml:space="preserve"> </w:t>
        </w:r>
      </w:hyperlink>
      <w:r w:rsidRPr="00871D8C">
        <w:rPr>
          <w:sz w:val="28"/>
          <w:szCs w:val="28"/>
        </w:rPr>
        <w:t xml:space="preserve">КоАП РФ не устанавливает перечень лиц, чьи неправомерные действия могут привести к наложению на организацию административной ответственности, предусмотренной данной </w:t>
      </w:r>
      <w:hyperlink r:id="rId30">
        <w:r w:rsidRPr="00871D8C">
          <w:rPr>
            <w:sz w:val="28"/>
            <w:szCs w:val="28"/>
          </w:rPr>
          <w:t>статьей.</w:t>
        </w:r>
      </w:hyperlink>
      <w:r w:rsidRPr="00871D8C">
        <w:rPr>
          <w:sz w:val="28"/>
          <w:szCs w:val="28"/>
        </w:rPr>
        <w:t xml:space="preserve"> Судебная практика показывает, что обычно такими лицами становятся </w:t>
      </w:r>
      <w:r w:rsidRPr="00871D8C">
        <w:rPr>
          <w:b/>
          <w:sz w:val="28"/>
          <w:szCs w:val="28"/>
        </w:rPr>
        <w:t>руководители организаций.</w:t>
      </w:r>
      <w:r w:rsidRPr="00871D8C">
        <w:rPr>
          <w:sz w:val="28"/>
          <w:szCs w:val="28"/>
        </w:rPr>
        <w:t xml:space="preserve"> </w:t>
      </w:r>
    </w:p>
    <w:p w:rsidR="00F43723" w:rsidRPr="00871D8C" w:rsidRDefault="00766A59">
      <w:pPr>
        <w:spacing w:after="0" w:line="259" w:lineRule="auto"/>
        <w:ind w:left="708" w:right="0" w:firstLine="0"/>
        <w:jc w:val="left"/>
        <w:rPr>
          <w:sz w:val="28"/>
          <w:szCs w:val="28"/>
        </w:rPr>
      </w:pPr>
      <w:r w:rsidRPr="00871D8C">
        <w:rPr>
          <w:b/>
          <w:sz w:val="28"/>
          <w:szCs w:val="28"/>
        </w:rPr>
        <w:t xml:space="preserve">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Незаконное привлечение к трудовой деятельности либо к выполнению работ или оказанию услуг государственного или муниципального служащего, либо бывшего государственного или муниципального служащего с нарушением требований, предусмотренных Федеральным законом «О противодействии коррупции», влечет установленную </w:t>
      </w:r>
      <w:r w:rsidRPr="00871D8C">
        <w:rPr>
          <w:b/>
          <w:sz w:val="28"/>
          <w:szCs w:val="28"/>
        </w:rPr>
        <w:t>статьей 19.29 Кодекса об административных правонарушениях административную ответственность</w:t>
      </w:r>
      <w:r w:rsidRPr="00871D8C">
        <w:rPr>
          <w:sz w:val="28"/>
          <w:szCs w:val="28"/>
        </w:rPr>
        <w:t xml:space="preserve">, в том числе юридического лица. Организации должны учитывать положения </w:t>
      </w:r>
      <w:hyperlink r:id="rId31">
        <w:r w:rsidRPr="00871D8C">
          <w:rPr>
            <w:b/>
            <w:sz w:val="28"/>
            <w:szCs w:val="28"/>
          </w:rPr>
          <w:t>статьи 12</w:t>
        </w:r>
      </w:hyperlink>
      <w:hyperlink r:id="rId32">
        <w:r w:rsidRPr="00871D8C">
          <w:rPr>
            <w:sz w:val="28"/>
            <w:szCs w:val="28"/>
          </w:rPr>
          <w:t xml:space="preserve"> </w:t>
        </w:r>
      </w:hyperlink>
      <w:r w:rsidRPr="00871D8C">
        <w:rPr>
          <w:sz w:val="28"/>
          <w:szCs w:val="28"/>
        </w:rPr>
        <w:t xml:space="preserve">Федерального закона «О противодействии коррупции», устанавливающие ограничения для гражданина, замещавшего должность государственной или муниципальной службы, при заключении им трудового или гражданско-правового договора.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В частности,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в течение двух лет после его увольнения с государственной или муниципальной службы обязан </w:t>
      </w:r>
      <w:r w:rsidRPr="00871D8C">
        <w:rPr>
          <w:b/>
          <w:sz w:val="28"/>
          <w:szCs w:val="28"/>
        </w:rPr>
        <w:t>в 10-дневный срок</w:t>
      </w:r>
      <w:r w:rsidRPr="00871D8C">
        <w:rPr>
          <w:sz w:val="28"/>
          <w:szCs w:val="28"/>
        </w:rPr>
        <w:t xml:space="preserve">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службы. Неисполнение работодателем указанной обязанности, является правонарушением и влечет в соответствии </w:t>
      </w:r>
      <w:r w:rsidRPr="00871D8C">
        <w:rPr>
          <w:b/>
          <w:sz w:val="28"/>
          <w:szCs w:val="28"/>
        </w:rPr>
        <w:t xml:space="preserve">со </w:t>
      </w:r>
      <w:hyperlink r:id="rId33">
        <w:r w:rsidRPr="00871D8C">
          <w:rPr>
            <w:b/>
            <w:sz w:val="28"/>
            <w:szCs w:val="28"/>
          </w:rPr>
          <w:t>статьей 19.</w:t>
        </w:r>
      </w:hyperlink>
      <w:hyperlink r:id="rId34">
        <w:r w:rsidRPr="00871D8C">
          <w:rPr>
            <w:b/>
            <w:sz w:val="28"/>
            <w:szCs w:val="28"/>
          </w:rPr>
          <w:t>29</w:t>
        </w:r>
      </w:hyperlink>
      <w:hyperlink r:id="rId35">
        <w:r w:rsidRPr="00871D8C">
          <w:rPr>
            <w:b/>
            <w:sz w:val="28"/>
            <w:szCs w:val="28"/>
          </w:rPr>
          <w:t xml:space="preserve"> </w:t>
        </w:r>
      </w:hyperlink>
      <w:r w:rsidRPr="00871D8C">
        <w:rPr>
          <w:b/>
          <w:sz w:val="28"/>
          <w:szCs w:val="28"/>
        </w:rPr>
        <w:t>КоАП РФ</w:t>
      </w:r>
      <w:r w:rsidRPr="00871D8C">
        <w:rPr>
          <w:sz w:val="28"/>
          <w:szCs w:val="28"/>
        </w:rPr>
        <w:t xml:space="preserve"> ответственность в виде административного штрафа. </w:t>
      </w:r>
    </w:p>
    <w:p w:rsidR="00F43723" w:rsidRPr="00871D8C" w:rsidRDefault="00766A59">
      <w:pPr>
        <w:spacing w:after="22" w:line="259" w:lineRule="auto"/>
        <w:ind w:left="708" w:right="0" w:firstLine="0"/>
        <w:jc w:val="left"/>
        <w:rPr>
          <w:sz w:val="28"/>
          <w:szCs w:val="28"/>
        </w:rPr>
      </w:pPr>
      <w:r w:rsidRPr="00871D8C">
        <w:rPr>
          <w:sz w:val="28"/>
          <w:szCs w:val="28"/>
        </w:rPr>
        <w:t xml:space="preserve">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sz w:val="28"/>
          <w:szCs w:val="28"/>
        </w:rPr>
        <w:t>Трудовым кодекс</w:t>
      </w:r>
      <w:hyperlink r:id="rId36">
        <w:r w:rsidRPr="00871D8C">
          <w:rPr>
            <w:sz w:val="28"/>
            <w:szCs w:val="28"/>
          </w:rPr>
          <w:t>ом</w:t>
        </w:r>
      </w:hyperlink>
      <w:r w:rsidRPr="00871D8C">
        <w:rPr>
          <w:sz w:val="28"/>
          <w:szCs w:val="28"/>
        </w:rPr>
        <w:t xml:space="preserve"> Российской Федерации (</w:t>
      </w:r>
      <w:r w:rsidRPr="00871D8C">
        <w:rPr>
          <w:b/>
          <w:sz w:val="28"/>
          <w:szCs w:val="28"/>
        </w:rPr>
        <w:t>пункт 7.1 статья 81)</w:t>
      </w:r>
      <w:r w:rsidRPr="00871D8C">
        <w:rPr>
          <w:sz w:val="28"/>
          <w:szCs w:val="28"/>
        </w:rPr>
        <w:t xml:space="preserve"> предусмотрена возможность расторжения трудового договора с работником </w:t>
      </w:r>
      <w:r w:rsidRPr="00871D8C">
        <w:rPr>
          <w:b/>
          <w:sz w:val="28"/>
          <w:szCs w:val="28"/>
        </w:rPr>
        <w:t xml:space="preserve">по инициативе работодателя </w:t>
      </w:r>
      <w:r w:rsidRPr="00871D8C">
        <w:rPr>
          <w:sz w:val="28"/>
          <w:szCs w:val="28"/>
        </w:rPr>
        <w:t>в случае:</w:t>
      </w:r>
      <w:r w:rsidRPr="00871D8C">
        <w:rPr>
          <w:b/>
          <w:sz w:val="28"/>
          <w:szCs w:val="28"/>
        </w:rPr>
        <w:t xml:space="preserve"> </w:t>
      </w:r>
    </w:p>
    <w:p w:rsidR="00F43723" w:rsidRPr="00871D8C" w:rsidRDefault="00766A59">
      <w:pPr>
        <w:numPr>
          <w:ilvl w:val="0"/>
          <w:numId w:val="2"/>
        </w:numPr>
        <w:ind w:right="12"/>
        <w:rPr>
          <w:sz w:val="28"/>
          <w:szCs w:val="28"/>
        </w:rPr>
      </w:pPr>
      <w:r w:rsidRPr="00871D8C">
        <w:rPr>
          <w:sz w:val="28"/>
          <w:szCs w:val="28"/>
        </w:rPr>
        <w:lastRenderedPageBreak/>
        <w:t xml:space="preserve">непринятия работником мер по предотвращению или урегулированию конфликта интересов, стороной которого он является; </w:t>
      </w:r>
    </w:p>
    <w:p w:rsidR="00F43723" w:rsidRPr="00871D8C" w:rsidRDefault="00766A59">
      <w:pPr>
        <w:numPr>
          <w:ilvl w:val="0"/>
          <w:numId w:val="2"/>
        </w:numPr>
        <w:ind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непредставления или представления неполных, или недостоверных сведений о своих доходах, расходах, об имуществе и обязательствах имущественного характера на себя, супругу/супруга и несовершеннолетних детей; </w:t>
      </w:r>
    </w:p>
    <w:p w:rsidR="00F43723" w:rsidRPr="00871D8C" w:rsidRDefault="00766A59">
      <w:pPr>
        <w:numPr>
          <w:ilvl w:val="0"/>
          <w:numId w:val="2"/>
        </w:numPr>
        <w:ind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Федерации;  </w:t>
      </w:r>
    </w:p>
    <w:p w:rsidR="00F43723" w:rsidRPr="00871D8C" w:rsidRDefault="00766A59">
      <w:pPr>
        <w:numPr>
          <w:ilvl w:val="0"/>
          <w:numId w:val="2"/>
        </w:numPr>
        <w:ind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владения и (или) пользования иностранными финансовыми инструментами работником, его супругом (супругой) и несовершеннолетними детьми.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Таким образом, незаконное вознаграждение от имени юридического лица, незаконное привлечение к трудовой деятельности бывшего государственного (муниципального) служащего влечет для виновных лиц административную ответственность, а трудовым кодексом Российской Федерации предусмотрена возможность расторжения трудового договора по инициативе работодателя за совершение коррупционных правонарушений. </w:t>
      </w:r>
      <w:bookmarkStart w:id="0" w:name="_GoBack"/>
      <w:bookmarkEnd w:id="0"/>
    </w:p>
    <w:p w:rsidR="00F43723" w:rsidRPr="00871D8C" w:rsidRDefault="00766A59">
      <w:pPr>
        <w:spacing w:after="20" w:line="259" w:lineRule="auto"/>
        <w:ind w:left="708" w:right="0" w:firstLine="0"/>
        <w:jc w:val="left"/>
        <w:rPr>
          <w:sz w:val="28"/>
          <w:szCs w:val="28"/>
        </w:rPr>
      </w:pPr>
      <w:r w:rsidRPr="00871D8C">
        <w:rPr>
          <w:b/>
          <w:sz w:val="28"/>
          <w:szCs w:val="28"/>
        </w:rPr>
        <w:t xml:space="preserve">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b/>
          <w:sz w:val="28"/>
          <w:szCs w:val="28"/>
        </w:rPr>
        <w:t>Обязанности работников организации</w:t>
      </w:r>
      <w:r w:rsidRPr="00871D8C">
        <w:rPr>
          <w:sz w:val="28"/>
          <w:szCs w:val="28"/>
        </w:rPr>
        <w:t xml:space="preserve"> в связи с предупреждением и противодействием коррупции </w:t>
      </w:r>
      <w:r w:rsidRPr="00871D8C">
        <w:rPr>
          <w:b/>
          <w:sz w:val="28"/>
          <w:szCs w:val="28"/>
        </w:rPr>
        <w:t>могут быть общими</w:t>
      </w:r>
      <w:r w:rsidRPr="00871D8C">
        <w:rPr>
          <w:sz w:val="28"/>
          <w:szCs w:val="28"/>
        </w:rPr>
        <w:t xml:space="preserve"> для всех сотрудников организации </w:t>
      </w:r>
      <w:r w:rsidRPr="00871D8C">
        <w:rPr>
          <w:b/>
          <w:sz w:val="28"/>
          <w:szCs w:val="28"/>
        </w:rPr>
        <w:t>или специальными</w:t>
      </w:r>
      <w:r w:rsidRPr="00871D8C">
        <w:rPr>
          <w:sz w:val="28"/>
          <w:szCs w:val="28"/>
        </w:rPr>
        <w:t xml:space="preserve">, то есть устанавливаться для отдельных категорий работников. </w:t>
      </w:r>
    </w:p>
    <w:p w:rsidR="00F43723" w:rsidRPr="00871D8C" w:rsidRDefault="00766A59">
      <w:pPr>
        <w:ind w:left="-15"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Примерами </w:t>
      </w:r>
      <w:r w:rsidRPr="00871D8C">
        <w:rPr>
          <w:b/>
          <w:sz w:val="28"/>
          <w:szCs w:val="28"/>
        </w:rPr>
        <w:t>общих обязанностей работников</w:t>
      </w:r>
      <w:r w:rsidRPr="00871D8C">
        <w:rPr>
          <w:sz w:val="28"/>
          <w:szCs w:val="28"/>
        </w:rPr>
        <w:t xml:space="preserve"> в связи с предупреждением и противодействием коррупции могут быть следующие: </w:t>
      </w:r>
    </w:p>
    <w:p w:rsidR="00F43723" w:rsidRPr="00871D8C" w:rsidRDefault="00766A59">
      <w:pPr>
        <w:numPr>
          <w:ilvl w:val="0"/>
          <w:numId w:val="2"/>
        </w:numPr>
        <w:ind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воздерживаться от совершения и (или) участия в совершении коррупционных правонарушений в интересах или от имени организации; </w:t>
      </w:r>
    </w:p>
    <w:p w:rsidR="00F43723" w:rsidRPr="00871D8C" w:rsidRDefault="00766A59">
      <w:pPr>
        <w:numPr>
          <w:ilvl w:val="0"/>
          <w:numId w:val="2"/>
        </w:numPr>
        <w:ind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организации.  </w:t>
      </w:r>
    </w:p>
    <w:p w:rsidR="00F43723" w:rsidRPr="00871D8C" w:rsidRDefault="00766A59">
      <w:pPr>
        <w:spacing w:after="5" w:line="257" w:lineRule="auto"/>
        <w:ind w:left="-15" w:right="6"/>
        <w:rPr>
          <w:sz w:val="28"/>
          <w:szCs w:val="28"/>
        </w:rPr>
      </w:pPr>
      <w:r w:rsidRPr="00871D8C">
        <w:rPr>
          <w:color w:val="0D0D0D"/>
          <w:sz w:val="28"/>
          <w:szCs w:val="28"/>
        </w:rPr>
        <w:t xml:space="preserve">Поведение, воспринимаемое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сотрудника организации, поскольку заставляет усомниться в его объективности и добросовестности, наносит ущерб репутации организации в целом. </w:t>
      </w:r>
    </w:p>
    <w:p w:rsidR="00F43723" w:rsidRPr="00871D8C" w:rsidRDefault="00766A59">
      <w:pPr>
        <w:spacing w:after="27" w:line="257" w:lineRule="auto"/>
        <w:ind w:left="-15" w:right="6"/>
        <w:rPr>
          <w:sz w:val="28"/>
          <w:szCs w:val="28"/>
        </w:rPr>
      </w:pPr>
      <w:r w:rsidRPr="00871D8C">
        <w:rPr>
          <w:color w:val="0D0D0D"/>
          <w:sz w:val="28"/>
          <w:szCs w:val="28"/>
        </w:rPr>
        <w:t xml:space="preserve">Для предупреждения подобных негативных последствий сотрудникам следует уделять внимание манере своего общения с коллегами, представителями организаций, государственных структур, гражданами, воздерживаться от поведения, которое может восприниматься окружающими как обещание или </w:t>
      </w:r>
      <w:r w:rsidRPr="00871D8C">
        <w:rPr>
          <w:color w:val="0D0D0D"/>
          <w:sz w:val="28"/>
          <w:szCs w:val="28"/>
        </w:rPr>
        <w:lastRenderedPageBreak/>
        <w:t xml:space="preserve">предложение дачи взятки либо как согласие принять взятку или как просьба о даче взятки. </w:t>
      </w:r>
    </w:p>
    <w:p w:rsidR="00F43723" w:rsidRPr="00871D8C" w:rsidRDefault="00766A59">
      <w:pPr>
        <w:spacing w:after="5" w:line="257" w:lineRule="auto"/>
        <w:ind w:left="-15" w:right="6"/>
        <w:rPr>
          <w:sz w:val="28"/>
          <w:szCs w:val="28"/>
        </w:rPr>
      </w:pPr>
      <w:r w:rsidRPr="00871D8C">
        <w:rPr>
          <w:color w:val="0D0D0D"/>
          <w:sz w:val="28"/>
          <w:szCs w:val="28"/>
        </w:rPr>
        <w:t>Следует воздержаться от различных просьб, адресованных представителям организаций и граждан, чья выгода зависит от их решений и действий, иначе это будет восприниматься как просьба о даче взятки</w:t>
      </w:r>
      <w:r w:rsidRPr="00871D8C">
        <w:rPr>
          <w:sz w:val="28"/>
          <w:szCs w:val="28"/>
        </w:rPr>
        <w:t xml:space="preserve">; </w:t>
      </w:r>
    </w:p>
    <w:p w:rsidR="00F43723" w:rsidRPr="00871D8C" w:rsidRDefault="00766A59">
      <w:pPr>
        <w:spacing w:after="26" w:line="259" w:lineRule="auto"/>
        <w:ind w:left="708" w:right="0" w:firstLine="0"/>
        <w:jc w:val="left"/>
        <w:rPr>
          <w:sz w:val="28"/>
          <w:szCs w:val="28"/>
        </w:rPr>
      </w:pPr>
      <w:r w:rsidRPr="00871D8C">
        <w:rPr>
          <w:b/>
          <w:sz w:val="28"/>
          <w:szCs w:val="28"/>
        </w:rPr>
        <w:t xml:space="preserve"> </w:t>
      </w:r>
    </w:p>
    <w:p w:rsidR="00F43723" w:rsidRPr="00871D8C" w:rsidRDefault="00766A59">
      <w:pPr>
        <w:spacing w:after="7" w:line="271" w:lineRule="auto"/>
        <w:ind w:left="703" w:right="0" w:hanging="10"/>
        <w:jc w:val="left"/>
        <w:rPr>
          <w:sz w:val="28"/>
          <w:szCs w:val="28"/>
        </w:rPr>
      </w:pPr>
      <w:r w:rsidRPr="00871D8C">
        <w:rPr>
          <w:b/>
          <w:sz w:val="28"/>
          <w:szCs w:val="28"/>
        </w:rPr>
        <w:t>К общим обязанностям работников относятся:</w:t>
      </w:r>
      <w:r w:rsidRPr="00871D8C">
        <w:rPr>
          <w:color w:val="0D0D0D"/>
          <w:sz w:val="28"/>
          <w:szCs w:val="28"/>
        </w:rPr>
        <w:t xml:space="preserve"> </w:t>
      </w:r>
    </w:p>
    <w:p w:rsidR="00F43723" w:rsidRPr="00871D8C" w:rsidRDefault="00766A59">
      <w:pPr>
        <w:numPr>
          <w:ilvl w:val="0"/>
          <w:numId w:val="3"/>
        </w:numPr>
        <w:ind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незамедлительно информировать непосредственного руководителя/лицо, ответственное за реализацию антикоррупционной политики/руководство организации о случаях склонения работника к совершению коррупционных правонарушений; </w:t>
      </w:r>
    </w:p>
    <w:p w:rsidR="00F43723" w:rsidRPr="00871D8C" w:rsidRDefault="00766A59">
      <w:pPr>
        <w:numPr>
          <w:ilvl w:val="0"/>
          <w:numId w:val="3"/>
        </w:numPr>
        <w:ind w:right="12"/>
        <w:rPr>
          <w:sz w:val="28"/>
          <w:szCs w:val="28"/>
        </w:rPr>
      </w:pPr>
      <w:r w:rsidRPr="00871D8C">
        <w:rPr>
          <w:sz w:val="28"/>
          <w:szCs w:val="28"/>
        </w:rPr>
        <w:t xml:space="preserve">незамедлительно информировать непосредственного начальника/лицо, ответственное за реализацию антикоррупционной политики/руководство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</w:p>
    <w:p w:rsidR="00F43723" w:rsidRPr="00871D8C" w:rsidRDefault="00766A59">
      <w:pPr>
        <w:numPr>
          <w:ilvl w:val="0"/>
          <w:numId w:val="3"/>
        </w:numPr>
        <w:spacing w:after="13" w:line="270" w:lineRule="auto"/>
        <w:ind w:right="12"/>
        <w:rPr>
          <w:sz w:val="28"/>
          <w:szCs w:val="28"/>
        </w:rPr>
      </w:pPr>
      <w:r w:rsidRPr="00871D8C">
        <w:rPr>
          <w:sz w:val="28"/>
          <w:szCs w:val="28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 В этом случае н</w:t>
      </w:r>
      <w:r w:rsidRPr="00871D8C">
        <w:rPr>
          <w:color w:val="0F0F0F"/>
          <w:sz w:val="28"/>
          <w:szCs w:val="28"/>
        </w:rPr>
        <w:t xml:space="preserve">адлежит написать уведомление о конфликте интересов. В таком документе должно быть указание не только на уже имеющую место ситуацию, но и на возможность ее возникновения в будущем.  </w:t>
      </w:r>
    </w:p>
    <w:p w:rsidR="00F43723" w:rsidRPr="00871D8C" w:rsidRDefault="00766A59">
      <w:pPr>
        <w:spacing w:after="0" w:line="259" w:lineRule="auto"/>
        <w:ind w:left="708" w:right="0" w:firstLine="0"/>
        <w:jc w:val="left"/>
        <w:rPr>
          <w:sz w:val="28"/>
          <w:szCs w:val="28"/>
        </w:rPr>
      </w:pPr>
      <w:r w:rsidRPr="00871D8C">
        <w:rPr>
          <w:color w:val="0F0F0F"/>
          <w:sz w:val="28"/>
          <w:szCs w:val="28"/>
        </w:rPr>
        <w:t xml:space="preserve"> </w:t>
      </w:r>
    </w:p>
    <w:p w:rsidR="00F43723" w:rsidRPr="00871D8C" w:rsidRDefault="00766A59" w:rsidP="00766A59">
      <w:pPr>
        <w:spacing w:after="0" w:line="259" w:lineRule="auto"/>
        <w:ind w:left="708" w:right="0" w:firstLine="0"/>
        <w:jc w:val="left"/>
        <w:rPr>
          <w:sz w:val="28"/>
          <w:szCs w:val="28"/>
        </w:rPr>
      </w:pPr>
      <w:r w:rsidRPr="00871D8C">
        <w:rPr>
          <w:b/>
          <w:sz w:val="28"/>
          <w:szCs w:val="28"/>
        </w:rPr>
        <w:t xml:space="preserve"> </w:t>
      </w:r>
    </w:p>
    <w:p w:rsidR="00F43723" w:rsidRPr="00871D8C" w:rsidRDefault="00766A59">
      <w:pPr>
        <w:spacing w:after="13" w:line="270" w:lineRule="auto"/>
        <w:ind w:left="-15" w:right="16"/>
        <w:rPr>
          <w:sz w:val="28"/>
          <w:szCs w:val="28"/>
        </w:rPr>
      </w:pPr>
      <w:r w:rsidRPr="00871D8C">
        <w:rPr>
          <w:b/>
          <w:color w:val="0F0F0F"/>
          <w:sz w:val="28"/>
          <w:szCs w:val="28"/>
        </w:rPr>
        <w:t>Запрещено</w:t>
      </w:r>
      <w:r w:rsidRPr="00871D8C">
        <w:rPr>
          <w:color w:val="0F0F0F"/>
          <w:sz w:val="28"/>
          <w:szCs w:val="28"/>
        </w:rPr>
        <w:t xml:space="preserve"> </w:t>
      </w:r>
      <w:r w:rsidRPr="00871D8C">
        <w:rPr>
          <w:b/>
          <w:i/>
          <w:color w:val="0F0F0F"/>
          <w:sz w:val="28"/>
          <w:szCs w:val="28"/>
        </w:rPr>
        <w:t>получать</w:t>
      </w:r>
      <w:r w:rsidRPr="00871D8C">
        <w:rPr>
          <w:color w:val="0F0F0F"/>
          <w:sz w:val="28"/>
          <w:szCs w:val="28"/>
        </w:rPr>
        <w:t xml:space="preserve"> в связи с выполнением должностных обязанностей подарки от физических и юридических лиц. Исключение составляют случаи получения подарка в связи с протокольными мероприятиями, служебными командировками и другими официальными мероприятиями, и то воспользоваться ими можно будет только после их сдачи и в случае выкупа. Если подарок стоит менее 3 тыс. руб., он будет возвращен лицу без выкупа по акту приема – передачи.   </w:t>
      </w:r>
    </w:p>
    <w:p w:rsidR="00F43723" w:rsidRPr="00871D8C" w:rsidRDefault="00766A59">
      <w:pPr>
        <w:spacing w:after="13" w:line="270" w:lineRule="auto"/>
        <w:ind w:left="-15" w:right="16"/>
        <w:rPr>
          <w:sz w:val="28"/>
          <w:szCs w:val="28"/>
        </w:rPr>
      </w:pPr>
      <w:r w:rsidRPr="00871D8C">
        <w:rPr>
          <w:b/>
          <w:color w:val="0F0F0F"/>
          <w:sz w:val="28"/>
          <w:szCs w:val="28"/>
        </w:rPr>
        <w:t>Статья 575</w:t>
      </w:r>
      <w:r w:rsidRPr="00871D8C">
        <w:rPr>
          <w:color w:val="0F0F0F"/>
          <w:sz w:val="28"/>
          <w:szCs w:val="28"/>
        </w:rPr>
        <w:t xml:space="preserve"> Гражданского кодекса Российской Федерации говорит о </w:t>
      </w:r>
      <w:r w:rsidRPr="00871D8C">
        <w:rPr>
          <w:b/>
          <w:color w:val="0F0F0F"/>
          <w:sz w:val="28"/>
          <w:szCs w:val="28"/>
        </w:rPr>
        <w:t>ЗАПРЕТЕ дарить</w:t>
      </w:r>
      <w:r w:rsidRPr="00871D8C">
        <w:rPr>
          <w:color w:val="0F0F0F"/>
          <w:sz w:val="28"/>
          <w:szCs w:val="28"/>
        </w:rPr>
        <w:t xml:space="preserve"> подарки за исключением обычных подарков, стоимость которых не превышает 3–х тысяч рублей. Речь здесь идет о </w:t>
      </w:r>
      <w:r w:rsidRPr="00871D8C">
        <w:rPr>
          <w:b/>
          <w:color w:val="0F0F0F"/>
          <w:sz w:val="28"/>
          <w:szCs w:val="28"/>
        </w:rPr>
        <w:t>дарении</w:t>
      </w:r>
      <w:r w:rsidRPr="00871D8C">
        <w:rPr>
          <w:color w:val="0F0F0F"/>
          <w:sz w:val="28"/>
          <w:szCs w:val="28"/>
        </w:rPr>
        <w:t xml:space="preserve"> подарка, а не его получении. </w:t>
      </w:r>
      <w:r w:rsidRPr="00871D8C">
        <w:rPr>
          <w:b/>
          <w:color w:val="0F0F0F"/>
          <w:sz w:val="28"/>
          <w:szCs w:val="28"/>
        </w:rPr>
        <w:t xml:space="preserve">То есть получать подарки нельзя, какой бы стоимости они не были. </w:t>
      </w:r>
    </w:p>
    <w:sectPr w:rsidR="00F43723" w:rsidRPr="00871D8C">
      <w:pgSz w:w="11904" w:h="16838"/>
      <w:pgMar w:top="1183" w:right="832" w:bottom="119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11A"/>
    <w:multiLevelType w:val="hybridMultilevel"/>
    <w:tmpl w:val="AC94395C"/>
    <w:lvl w:ilvl="0" w:tplc="D93EDC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2858D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8A87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0459F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E3C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2DDB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0BDB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ED57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AF4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A7DC2"/>
    <w:multiLevelType w:val="hybridMultilevel"/>
    <w:tmpl w:val="A198E6C8"/>
    <w:lvl w:ilvl="0" w:tplc="39863E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80D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A6D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F202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DC24D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ADD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0442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CB31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66D9D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2C7B14"/>
    <w:multiLevelType w:val="hybridMultilevel"/>
    <w:tmpl w:val="28665C9A"/>
    <w:lvl w:ilvl="0" w:tplc="DB54D38C">
      <w:start w:val="1"/>
      <w:numFmt w:val="decimal"/>
      <w:lvlText w:val="%1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A20DA">
      <w:start w:val="1"/>
      <w:numFmt w:val="lowerLetter"/>
      <w:lvlText w:val="%2"/>
      <w:lvlJc w:val="left"/>
      <w:pPr>
        <w:ind w:left="1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CB37A">
      <w:start w:val="1"/>
      <w:numFmt w:val="lowerRoman"/>
      <w:lvlText w:val="%3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A67E00">
      <w:start w:val="1"/>
      <w:numFmt w:val="decimal"/>
      <w:lvlText w:val="%4"/>
      <w:lvlJc w:val="left"/>
      <w:pPr>
        <w:ind w:left="3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BC6B24">
      <w:start w:val="1"/>
      <w:numFmt w:val="lowerLetter"/>
      <w:lvlText w:val="%5"/>
      <w:lvlJc w:val="left"/>
      <w:pPr>
        <w:ind w:left="4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9CA1DC">
      <w:start w:val="1"/>
      <w:numFmt w:val="lowerRoman"/>
      <w:lvlText w:val="%6"/>
      <w:lvlJc w:val="left"/>
      <w:pPr>
        <w:ind w:left="4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7A0D5E">
      <w:start w:val="1"/>
      <w:numFmt w:val="decimal"/>
      <w:lvlText w:val="%7"/>
      <w:lvlJc w:val="left"/>
      <w:pPr>
        <w:ind w:left="5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BE34AA">
      <w:start w:val="1"/>
      <w:numFmt w:val="lowerLetter"/>
      <w:lvlText w:val="%8"/>
      <w:lvlJc w:val="left"/>
      <w:pPr>
        <w:ind w:left="6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9C60D4">
      <w:start w:val="1"/>
      <w:numFmt w:val="lowerRoman"/>
      <w:lvlText w:val="%9"/>
      <w:lvlJc w:val="left"/>
      <w:pPr>
        <w:ind w:left="6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F0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075058"/>
    <w:multiLevelType w:val="hybridMultilevel"/>
    <w:tmpl w:val="F85C839C"/>
    <w:lvl w:ilvl="0" w:tplc="6D9C6BC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4CB2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2080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EA9F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0C31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A239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83E6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A2F7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8EFF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23"/>
    <w:rsid w:val="00766A59"/>
    <w:rsid w:val="00871D8C"/>
    <w:rsid w:val="00F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D9253-A83A-4C42-AFEA-30B9C009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7" w:lineRule="auto"/>
      <w:ind w:right="14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760B3D3A97617C7E1F7AB60133E1A0855166A0DEB7557BDB9DC8678C45360736ECE1C5C6EA81E7D54A7FF913C669CE01495F7E647B918oAoCE" TargetMode="External"/><Relationship Id="rId13" Type="http://schemas.openxmlformats.org/officeDocument/2006/relationships/hyperlink" Target="consultantplus://offline/ref=C34760B3D3A97617C7E1F7AB60133E1A0855166A0DEB7557BDB9DC8678C45360736ECE1C5C6EA81E7554A7FF913C669CE01495F7E647B918oAoCE" TargetMode="External"/><Relationship Id="rId18" Type="http://schemas.openxmlformats.org/officeDocument/2006/relationships/hyperlink" Target="consultantplus://offline/ref=BFE2BB368417FE1CEF4277FD89007381285E4305D4F18A753C428F78693044EA56096AB6qDMCM" TargetMode="External"/><Relationship Id="rId26" Type="http://schemas.openxmlformats.org/officeDocument/2006/relationships/hyperlink" Target="consultantplus://offline/ref=C9ED3ABE694FDB3D21835B086CF24290F30BB7133ECF81FC055C40C7FB2300B9676EF8749CC721D2B4670C9F51FD27E05D6122BD8FA68773h0sC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E2BB368417FE1CEF4277FD89007381285E4305D4F18A753C428F78693044EA56096ABEDD0735F7q0M5M" TargetMode="External"/><Relationship Id="rId34" Type="http://schemas.openxmlformats.org/officeDocument/2006/relationships/hyperlink" Target="consultantplus://offline/ref=BFE2BB368417FE1CEF4277FD89007381285E4F04DBF58A753C428F78693044EA56096ABCDD0Fq3M4M" TargetMode="External"/><Relationship Id="rId7" Type="http://schemas.openxmlformats.org/officeDocument/2006/relationships/hyperlink" Target="consultantplus://offline/ref=C34760B3D3A97617C7E1F7AB60133E1A0855166A0DEB7557BDB9DC8678C45360736ECE1C5C6EA81E7D54A7FF913C669CE01495F7E647B918oAoCE" TargetMode="External"/><Relationship Id="rId12" Type="http://schemas.openxmlformats.org/officeDocument/2006/relationships/hyperlink" Target="consultantplus://offline/ref=C34760B3D3A97617C7E1F7AB60133E1A0855166A0DEB7557BDB9DC8678C45360736ECE1C5C6EA81D7C54A7FF913C669CE01495F7E647B918oAoCE" TargetMode="External"/><Relationship Id="rId17" Type="http://schemas.openxmlformats.org/officeDocument/2006/relationships/hyperlink" Target="consultantplus://offline/ref=BFE2BB368417FE1CEF4277FD89007381285E4305D4F18A753C428F78693044EA56096AB6qDMCM" TargetMode="External"/><Relationship Id="rId25" Type="http://schemas.openxmlformats.org/officeDocument/2006/relationships/hyperlink" Target="consultantplus://offline/ref=C9ED3ABE694FDB3D21835B086CF24290F30BB7133ECF81FC055C40C7FB2300B9676EF8749CC721D2B4670C9F51FD27E05D6122BD8FA68773h0sCE" TargetMode="External"/><Relationship Id="rId33" Type="http://schemas.openxmlformats.org/officeDocument/2006/relationships/hyperlink" Target="consultantplus://offline/ref=BFE2BB368417FE1CEF4277FD89007381285E4F04DBF58A753C428F78693044EA56096ABCDD0Fq3M4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34760B3D3A97617C7E1F7AB60133E1A0855166A0DEB7557BDB9DC8678C45360736ECE1C5C6EA81E7554A7FF913C669CE01495F7E647B918oAoCE" TargetMode="External"/><Relationship Id="rId20" Type="http://schemas.openxmlformats.org/officeDocument/2006/relationships/hyperlink" Target="consultantplus://offline/ref=BFE2BB368417FE1CEF4277FD89007381285E4305D4F18A753C428F78693044EA56096AB6qDMCM" TargetMode="External"/><Relationship Id="rId29" Type="http://schemas.openxmlformats.org/officeDocument/2006/relationships/hyperlink" Target="consultantplus://offline/ref=BFE2BB368417FE1CEF4277FD89007381285E4F04DBF58A753C428F78693044EA56096ABDDB05q3M4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34760B3D3A97617C7E1F7AB60133E1A0A52126B0CE67557BDB9DC8678C45360736ECE1C5468AF17210EB7FBD8686C83E70E8BF1F844oBo0E" TargetMode="External"/><Relationship Id="rId11" Type="http://schemas.openxmlformats.org/officeDocument/2006/relationships/hyperlink" Target="consultantplus://offline/ref=C34760B3D3A97617C7E1F7AB60133E1A0855166A0DEB7557BDB9DC8678C45360736ECE1C5C6EA81D7C54A7FF913C669CE01495F7E647B918oAoCE" TargetMode="External"/><Relationship Id="rId24" Type="http://schemas.openxmlformats.org/officeDocument/2006/relationships/hyperlink" Target="consultantplus://offline/ref=BFE2BB368417FE1CEF4277FD89007381285E4305D4F18A753C428F78693044EA56096ABEDD0735F7q0M5M" TargetMode="External"/><Relationship Id="rId32" Type="http://schemas.openxmlformats.org/officeDocument/2006/relationships/hyperlink" Target="consultantplus://offline/ref=BFE2BB368417FE1CEF4277FD89007381285E4305D4F18A753C428F78693044EA56096ABDqDM5M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C34760B3D3A97617C7E1F7AB60133E1A0A52126B0CE67557BDB9DC8678C45360736ECE1C5468AF17210EB7FBD8686C83E70E8BF1F844oBo0E" TargetMode="External"/><Relationship Id="rId15" Type="http://schemas.openxmlformats.org/officeDocument/2006/relationships/hyperlink" Target="consultantplus://offline/ref=C34760B3D3A97617C7E1F7AB60133E1A0855166A0DEB7557BDB9DC8678C45360736ECE1C5C6EA81E7554A7FF913C669CE01495F7E647B918oAoCE" TargetMode="External"/><Relationship Id="rId23" Type="http://schemas.openxmlformats.org/officeDocument/2006/relationships/hyperlink" Target="consultantplus://offline/ref=BFE2BB368417FE1CEF4277FD89007381285E4305D4F18A753C428F78693044EA56096ABEDD0735F7q0M5M" TargetMode="External"/><Relationship Id="rId28" Type="http://schemas.openxmlformats.org/officeDocument/2006/relationships/hyperlink" Target="consultantplus://offline/ref=BFE2BB368417FE1CEF4277FD89007381285E4F04DBF58A753C428F78693044EA56096ABDDB05q3M4M" TargetMode="External"/><Relationship Id="rId36" Type="http://schemas.openxmlformats.org/officeDocument/2006/relationships/hyperlink" Target="consultantplus://offline/ref=BFE2BB368417FE1CEF4277FD89007381285E4603D0F18A753C428F7869q3M0M" TargetMode="External"/><Relationship Id="rId10" Type="http://schemas.openxmlformats.org/officeDocument/2006/relationships/hyperlink" Target="consultantplus://offline/ref=C34760B3D3A97617C7E1F7AB60133E1A0855166A0DEB7557BDB9DC8678C45360736ECE1C5C6EA81D7054A7FF913C669CE01495F7E647B918oAoCE" TargetMode="External"/><Relationship Id="rId19" Type="http://schemas.openxmlformats.org/officeDocument/2006/relationships/hyperlink" Target="consultantplus://offline/ref=BFE2BB368417FE1CEF4277FD89007381285E4305D4F18A753C428F78693044EA56096AB6qDMCM" TargetMode="External"/><Relationship Id="rId31" Type="http://schemas.openxmlformats.org/officeDocument/2006/relationships/hyperlink" Target="consultantplus://offline/ref=BFE2BB368417FE1CEF4277FD89007381285E4305D4F18A753C428F78693044EA56096ABDqDM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4760B3D3A97617C7E1F7AB60133E1A0855166A0DEB7557BDB9DC8678C45360736ECE1C5C6EA81D7054A7FF913C669CE01495F7E647B918oAoCE" TargetMode="External"/><Relationship Id="rId14" Type="http://schemas.openxmlformats.org/officeDocument/2006/relationships/hyperlink" Target="consultantplus://offline/ref=C34760B3D3A97617C7E1F7AB60133E1A0855166A0DEB7557BDB9DC8678C45360736ECE1C5C6EA81E7554A7FF913C669CE01495F7E647B918oAoCE" TargetMode="External"/><Relationship Id="rId22" Type="http://schemas.openxmlformats.org/officeDocument/2006/relationships/hyperlink" Target="consultantplus://offline/ref=BFE2BB368417FE1CEF4277FD89007381285E4305D4F18A753C428F78693044EA56096ABEDD0735F7q0M5M" TargetMode="External"/><Relationship Id="rId27" Type="http://schemas.openxmlformats.org/officeDocument/2006/relationships/hyperlink" Target="consultantplus://offline/ref=BFE2BB368417FE1CEF4277FD89007381285E4F04DBF58A753C428F78693044EA56096ABDDB05q3M4M" TargetMode="External"/><Relationship Id="rId30" Type="http://schemas.openxmlformats.org/officeDocument/2006/relationships/hyperlink" Target="consultantplus://offline/ref=BFE2BB368417FE1CEF4277FD89007381285E4F04DBF58A753C428F78693044EA56096ABDDB05q3M4M" TargetMode="External"/><Relationship Id="rId35" Type="http://schemas.openxmlformats.org/officeDocument/2006/relationships/hyperlink" Target="consultantplus://offline/ref=BFE2BB368417FE1CEF4277FD89007381285E4F04DBF58A753C428F78693044EA56096ABCDD0Fq3M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2624</Words>
  <Characters>14961</Characters>
  <Application>Microsoft Office Word</Application>
  <DocSecurity>0</DocSecurity>
  <Lines>124</Lines>
  <Paragraphs>35</Paragraphs>
  <ScaleCrop>false</ScaleCrop>
  <Company/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Карина Станиславна</dc:creator>
  <cp:keywords/>
  <cp:lastModifiedBy>Раисат</cp:lastModifiedBy>
  <cp:revision>3</cp:revision>
  <dcterms:created xsi:type="dcterms:W3CDTF">2022-07-18T14:24:00Z</dcterms:created>
  <dcterms:modified xsi:type="dcterms:W3CDTF">2022-07-18T14:34:00Z</dcterms:modified>
</cp:coreProperties>
</file>