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C8BA" w14:textId="0BB8205F" w:rsidR="00CF7755" w:rsidRPr="00F9658A" w:rsidRDefault="00CF7755" w:rsidP="00CF7755">
      <w:pPr>
        <w:rPr>
          <w:rFonts w:ascii="AG_Benguiat" w:hAnsi="AG_Benguiat"/>
          <w:b/>
          <w:caps/>
          <w:sz w:val="16"/>
          <w:szCs w:val="16"/>
        </w:rPr>
      </w:pPr>
    </w:p>
    <w:p w14:paraId="6FA3EF2E" w14:textId="589DDAF3" w:rsidR="00F65FD1" w:rsidRDefault="00CF7755" w:rsidP="00B65204">
      <w:pPr>
        <w:tabs>
          <w:tab w:val="left" w:pos="300"/>
          <w:tab w:val="center" w:pos="4818"/>
        </w:tabs>
      </w:pPr>
      <w:r>
        <w:rPr>
          <w:rFonts w:ascii="AG_Benguiat" w:hAnsi="AG_Benguiat"/>
          <w:b/>
          <w:caps/>
          <w:sz w:val="30"/>
          <w:szCs w:val="30"/>
        </w:rPr>
        <w:tab/>
      </w:r>
      <w:r>
        <w:rPr>
          <w:rFonts w:ascii="AG_Benguiat" w:hAnsi="AG_Benguiat"/>
          <w:b/>
          <w:caps/>
          <w:sz w:val="30"/>
          <w:szCs w:val="30"/>
        </w:rPr>
        <w:tab/>
      </w:r>
    </w:p>
    <w:p w14:paraId="7F1BAC25" w14:textId="77777777" w:rsidR="00F65FD1" w:rsidRDefault="00F65FD1" w:rsidP="00F65FD1">
      <w:pPr>
        <w:rPr>
          <w:sz w:val="28"/>
          <w:szCs w:val="28"/>
        </w:rPr>
      </w:pPr>
    </w:p>
    <w:p w14:paraId="7240B16E" w14:textId="0721FF2A" w:rsidR="00E36769" w:rsidRDefault="00B65204" w:rsidP="00B6520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E36769" w:rsidRPr="00E36769">
        <w:rPr>
          <w:sz w:val="28"/>
          <w:szCs w:val="28"/>
        </w:rPr>
        <w:t xml:space="preserve"> </w:t>
      </w:r>
      <w:r w:rsidR="00E36769" w:rsidRPr="00E36769">
        <w:rPr>
          <w:bCs/>
          <w:sz w:val="28"/>
          <w:szCs w:val="28"/>
        </w:rPr>
        <w:t>о д</w:t>
      </w:r>
      <w:r w:rsidR="00E36769">
        <w:rPr>
          <w:bCs/>
          <w:sz w:val="28"/>
          <w:szCs w:val="28"/>
        </w:rPr>
        <w:t>еятельности Общественного совета</w:t>
      </w:r>
      <w:r w:rsidR="00E36769" w:rsidRPr="00E36769">
        <w:rPr>
          <w:bCs/>
          <w:sz w:val="28"/>
          <w:szCs w:val="28"/>
        </w:rPr>
        <w:t xml:space="preserve"> при </w:t>
      </w:r>
      <w:r w:rsidR="00E36769">
        <w:rPr>
          <w:bCs/>
          <w:sz w:val="28"/>
          <w:szCs w:val="28"/>
        </w:rPr>
        <w:t>Минтрансе РД</w:t>
      </w:r>
    </w:p>
    <w:p w14:paraId="3E46A52E" w14:textId="77777777" w:rsidR="00B65204" w:rsidRDefault="00B65204" w:rsidP="001638A7">
      <w:pPr>
        <w:ind w:firstLine="709"/>
        <w:jc w:val="both"/>
        <w:rPr>
          <w:sz w:val="28"/>
          <w:szCs w:val="28"/>
        </w:rPr>
      </w:pPr>
    </w:p>
    <w:p w14:paraId="35BA82B6" w14:textId="5B324445" w:rsidR="00F65FD1" w:rsidRPr="00EC33B2" w:rsidRDefault="00CF3914" w:rsidP="00163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65204">
        <w:rPr>
          <w:sz w:val="28"/>
          <w:szCs w:val="28"/>
        </w:rPr>
        <w:t xml:space="preserve">2024 году </w:t>
      </w:r>
      <w:proofErr w:type="spellStart"/>
      <w:r>
        <w:rPr>
          <w:sz w:val="28"/>
          <w:szCs w:val="28"/>
        </w:rPr>
        <w:t>году</w:t>
      </w:r>
      <w:proofErr w:type="spellEnd"/>
      <w:r>
        <w:rPr>
          <w:sz w:val="28"/>
          <w:szCs w:val="28"/>
        </w:rPr>
        <w:t xml:space="preserve"> на Общественных Советах Минтранса РД </w:t>
      </w:r>
      <w:r w:rsidR="001638A7" w:rsidRPr="00EC33B2">
        <w:rPr>
          <w:sz w:val="28"/>
          <w:szCs w:val="28"/>
        </w:rPr>
        <w:t xml:space="preserve"> были обсуждены такие важные вопросы</w:t>
      </w:r>
      <w:r w:rsidR="00E92DB8">
        <w:rPr>
          <w:sz w:val="28"/>
          <w:szCs w:val="28"/>
        </w:rPr>
        <w:t xml:space="preserve"> как</w:t>
      </w:r>
      <w:r w:rsidR="001638A7" w:rsidRPr="00EC33B2">
        <w:rPr>
          <w:sz w:val="28"/>
          <w:szCs w:val="28"/>
        </w:rPr>
        <w:t xml:space="preserve">: строительство участков федеральных автодорог в обход городов Хасавюрта, Дербента и Махачкалы; </w:t>
      </w:r>
      <w:r w:rsidR="00FE670C" w:rsidRPr="00E932D9">
        <w:rPr>
          <w:sz w:val="28"/>
          <w:szCs w:val="28"/>
        </w:rPr>
        <w:t>строительство путепровода под железной дорогой на пересечен</w:t>
      </w:r>
      <w:r w:rsidR="00FE670C">
        <w:rPr>
          <w:sz w:val="28"/>
          <w:szCs w:val="28"/>
        </w:rPr>
        <w:t xml:space="preserve">ии ул. Пушкина и Гамзата </w:t>
      </w:r>
      <w:proofErr w:type="spellStart"/>
      <w:r w:rsidR="00FE670C">
        <w:rPr>
          <w:sz w:val="28"/>
          <w:szCs w:val="28"/>
        </w:rPr>
        <w:t>Цадасы</w:t>
      </w:r>
      <w:proofErr w:type="spellEnd"/>
      <w:r w:rsidR="00FE670C">
        <w:rPr>
          <w:sz w:val="28"/>
          <w:szCs w:val="28"/>
        </w:rPr>
        <w:t xml:space="preserve">; </w:t>
      </w:r>
      <w:r w:rsidR="001638A7" w:rsidRPr="00EC33B2">
        <w:rPr>
          <w:sz w:val="28"/>
          <w:szCs w:val="28"/>
        </w:rPr>
        <w:t xml:space="preserve">организация пассажирских перевозок по направлению Махачкала – Каспийск, Каспийск – Махачкала; организация работы и проблемы при осуществлении весогабаритного контроля транспортных средств; вопрос ввода в эксплуатацию пункта пропуска в Махачкалинском морском торговом порту; вопрос расширения пассажирской платформы на остановке 2290 км в районе «1000 мелочей»; </w:t>
      </w:r>
      <w:r w:rsidR="00FE670C">
        <w:rPr>
          <w:sz w:val="28"/>
          <w:szCs w:val="28"/>
        </w:rPr>
        <w:t>пути решения</w:t>
      </w:r>
      <w:r w:rsidR="00FE670C" w:rsidRPr="00E932D9">
        <w:rPr>
          <w:sz w:val="28"/>
          <w:szCs w:val="28"/>
        </w:rPr>
        <w:t xml:space="preserve"> по оптимизации пропускной способности пр. А. </w:t>
      </w:r>
      <w:proofErr w:type="spellStart"/>
      <w:r w:rsidR="00FE670C" w:rsidRPr="00E932D9">
        <w:rPr>
          <w:sz w:val="28"/>
          <w:szCs w:val="28"/>
        </w:rPr>
        <w:t>Акушинского</w:t>
      </w:r>
      <w:proofErr w:type="spellEnd"/>
      <w:r w:rsidR="00FE670C">
        <w:rPr>
          <w:sz w:val="28"/>
          <w:szCs w:val="28"/>
        </w:rPr>
        <w:t>;</w:t>
      </w:r>
      <w:r w:rsidR="00FE670C" w:rsidRPr="00E932D9">
        <w:rPr>
          <w:sz w:val="28"/>
          <w:szCs w:val="28"/>
        </w:rPr>
        <w:t xml:space="preserve"> </w:t>
      </w:r>
      <w:r w:rsidR="001638A7" w:rsidRPr="00EC33B2">
        <w:rPr>
          <w:sz w:val="28"/>
          <w:szCs w:val="28"/>
        </w:rPr>
        <w:t xml:space="preserve">состояние </w:t>
      </w:r>
      <w:r w:rsidR="00FE670C">
        <w:rPr>
          <w:sz w:val="28"/>
          <w:szCs w:val="28"/>
        </w:rPr>
        <w:t xml:space="preserve">и развитие </w:t>
      </w:r>
      <w:r w:rsidR="001638A7" w:rsidRPr="00EC33B2">
        <w:rPr>
          <w:sz w:val="28"/>
          <w:szCs w:val="28"/>
        </w:rPr>
        <w:t>общественного транспорта столицы Республики Дагестан: улично-дорожная сеть, остановочные пункты наземного пассажирского транспорта общего пользования, подвижной состав, перевозчики; программа профилактики рисков причинения вреда (ущерба) охраняемым законом ценностям при осуществлении Министерством транспорта и дорожного хозяйства Республики Дагестан регионального государственного надзора в области технического состояния и эксплуатации самоходных машин и других видов техники; программа профилактики рисков причинения вреда (ущерба) охраняемым законом ценностям при осуществлении Министерством транспорта и дорожного хозяйства Республики Дагестан регионального государственного надзора в области технического состояния и эксплуатации аттракционов.</w:t>
      </w:r>
    </w:p>
    <w:p w14:paraId="347871B6" w14:textId="0188125B" w:rsidR="00085E73" w:rsidRDefault="001638A7" w:rsidP="00CF3914">
      <w:pPr>
        <w:ind w:firstLine="709"/>
        <w:jc w:val="both"/>
        <w:rPr>
          <w:sz w:val="28"/>
          <w:szCs w:val="28"/>
        </w:rPr>
      </w:pPr>
      <w:r w:rsidRPr="00EC33B2">
        <w:rPr>
          <w:sz w:val="28"/>
          <w:szCs w:val="28"/>
        </w:rPr>
        <w:t xml:space="preserve">В 2024 году в рамках межведомственного взаимодействия совместно с УГИБДД МВД по РД и МТУ </w:t>
      </w:r>
      <w:proofErr w:type="spellStart"/>
      <w:r w:rsidRPr="00EC33B2">
        <w:rPr>
          <w:sz w:val="28"/>
          <w:szCs w:val="28"/>
        </w:rPr>
        <w:t>Ространснадзора</w:t>
      </w:r>
      <w:proofErr w:type="spellEnd"/>
      <w:r w:rsidRPr="00EC33B2">
        <w:rPr>
          <w:sz w:val="28"/>
          <w:szCs w:val="28"/>
        </w:rPr>
        <w:t xml:space="preserve"> по СКФО в городах Республики Дагестан при участии представителей Общественного Совета Минтранса РД проведено 15 контрольно-профилактических мероприятий, в ходе которых сотрудниками Госавтоинспекции и МТУ </w:t>
      </w:r>
      <w:proofErr w:type="spellStart"/>
      <w:r w:rsidRPr="00EC33B2">
        <w:rPr>
          <w:sz w:val="28"/>
          <w:szCs w:val="28"/>
        </w:rPr>
        <w:t>Ространснадзора</w:t>
      </w:r>
      <w:proofErr w:type="spellEnd"/>
      <w:r w:rsidRPr="00EC33B2">
        <w:rPr>
          <w:sz w:val="28"/>
          <w:szCs w:val="28"/>
        </w:rPr>
        <w:t xml:space="preserve"> зафиксировано 225 нарушений и составлено столько же административных материалов.</w:t>
      </w:r>
      <w:r w:rsidR="00CF3914">
        <w:rPr>
          <w:sz w:val="28"/>
          <w:szCs w:val="28"/>
        </w:rPr>
        <w:t xml:space="preserve"> </w:t>
      </w:r>
      <w:r w:rsidRPr="00EC33B2">
        <w:rPr>
          <w:sz w:val="28"/>
          <w:szCs w:val="28"/>
        </w:rPr>
        <w:t>На основании выявленных административных правонарушений составлено 16 актов для привлечения должностных и юридических лиц к административной ответственности.</w:t>
      </w:r>
      <w:r w:rsidR="00EC33B2" w:rsidRPr="00EC33B2">
        <w:rPr>
          <w:sz w:val="28"/>
          <w:szCs w:val="28"/>
        </w:rPr>
        <w:t xml:space="preserve"> </w:t>
      </w:r>
    </w:p>
    <w:p w14:paraId="1973DECF" w14:textId="42A705C3" w:rsidR="00085E73" w:rsidRPr="00EC33B2" w:rsidRDefault="00085E73" w:rsidP="00FE6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общественного контроля </w:t>
      </w:r>
      <w:r w:rsidR="00CF3914">
        <w:rPr>
          <w:sz w:val="28"/>
          <w:szCs w:val="28"/>
        </w:rPr>
        <w:t xml:space="preserve">совместно с представителями Общественного Совета при Минтрансе РД </w:t>
      </w:r>
      <w:r w:rsidRPr="00400879">
        <w:rPr>
          <w:sz w:val="28"/>
          <w:szCs w:val="28"/>
        </w:rPr>
        <w:t>в рамках программы «Безопасные качественные дороги»</w:t>
      </w:r>
      <w:r>
        <w:rPr>
          <w:sz w:val="28"/>
          <w:szCs w:val="28"/>
        </w:rPr>
        <w:t xml:space="preserve"> были проинспектированы ход ремонта автомобильных дорог Бабаюрт-</w:t>
      </w:r>
      <w:proofErr w:type="spellStart"/>
      <w:r w:rsidRPr="00400879">
        <w:rPr>
          <w:sz w:val="28"/>
          <w:szCs w:val="28"/>
        </w:rPr>
        <w:t>Гребенская</w:t>
      </w:r>
      <w:proofErr w:type="spellEnd"/>
      <w:r>
        <w:rPr>
          <w:sz w:val="28"/>
          <w:szCs w:val="28"/>
        </w:rPr>
        <w:t xml:space="preserve">; </w:t>
      </w:r>
      <w:proofErr w:type="spellStart"/>
      <w:r w:rsidRPr="00400879">
        <w:rPr>
          <w:sz w:val="28"/>
          <w:szCs w:val="28"/>
        </w:rPr>
        <w:t>Манас</w:t>
      </w:r>
      <w:proofErr w:type="spellEnd"/>
      <w:r w:rsidRPr="00400879">
        <w:rPr>
          <w:sz w:val="28"/>
          <w:szCs w:val="28"/>
        </w:rPr>
        <w:t>-Сергокала-Первомайское км 0 – км 10</w:t>
      </w:r>
      <w:r>
        <w:rPr>
          <w:sz w:val="28"/>
          <w:szCs w:val="28"/>
        </w:rPr>
        <w:t xml:space="preserve">; </w:t>
      </w:r>
      <w:r w:rsidR="00FE670C" w:rsidRPr="00400879">
        <w:rPr>
          <w:sz w:val="28"/>
          <w:szCs w:val="28"/>
        </w:rPr>
        <w:t>Леваши – Акуша –</w:t>
      </w:r>
      <w:r w:rsidR="00FE670C">
        <w:rPr>
          <w:sz w:val="28"/>
          <w:szCs w:val="28"/>
        </w:rPr>
        <w:t xml:space="preserve"> Уркарах – </w:t>
      </w:r>
      <w:proofErr w:type="spellStart"/>
      <w:r w:rsidR="00FE670C">
        <w:rPr>
          <w:sz w:val="28"/>
          <w:szCs w:val="28"/>
        </w:rPr>
        <w:t>Маджалис</w:t>
      </w:r>
      <w:proofErr w:type="spellEnd"/>
      <w:r w:rsidR="00FE670C">
        <w:rPr>
          <w:sz w:val="28"/>
          <w:szCs w:val="28"/>
        </w:rPr>
        <w:t xml:space="preserve"> – </w:t>
      </w:r>
      <w:proofErr w:type="spellStart"/>
      <w:r w:rsidR="00FE670C">
        <w:rPr>
          <w:sz w:val="28"/>
          <w:szCs w:val="28"/>
        </w:rPr>
        <w:t>Мамедкала</w:t>
      </w:r>
      <w:proofErr w:type="spellEnd"/>
      <w:r w:rsidR="00FE670C">
        <w:rPr>
          <w:sz w:val="28"/>
          <w:szCs w:val="28"/>
        </w:rPr>
        <w:t>;</w:t>
      </w:r>
      <w:r w:rsidR="00FE670C" w:rsidRPr="00400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улиц г. Махачкалы: Геологов, Пражская, </w:t>
      </w:r>
      <w:proofErr w:type="spellStart"/>
      <w:r>
        <w:rPr>
          <w:sz w:val="28"/>
          <w:szCs w:val="28"/>
        </w:rPr>
        <w:t>Кадиева</w:t>
      </w:r>
      <w:proofErr w:type="spellEnd"/>
      <w:r>
        <w:rPr>
          <w:sz w:val="28"/>
          <w:szCs w:val="28"/>
        </w:rPr>
        <w:t xml:space="preserve">; </w:t>
      </w:r>
      <w:r w:rsidRPr="00400879">
        <w:rPr>
          <w:color w:val="292929"/>
          <w:sz w:val="28"/>
          <w:szCs w:val="28"/>
        </w:rPr>
        <w:t xml:space="preserve">2-я </w:t>
      </w:r>
      <w:proofErr w:type="spellStart"/>
      <w:r w:rsidRPr="00400879">
        <w:rPr>
          <w:color w:val="292929"/>
          <w:sz w:val="28"/>
          <w:szCs w:val="28"/>
        </w:rPr>
        <w:t>Патриотная</w:t>
      </w:r>
      <w:proofErr w:type="spellEnd"/>
      <w:r w:rsidRPr="00400879">
        <w:rPr>
          <w:color w:val="292929"/>
          <w:sz w:val="28"/>
          <w:szCs w:val="28"/>
        </w:rPr>
        <w:t xml:space="preserve"> в микрорайоне ДОСААФ</w:t>
      </w:r>
      <w:r>
        <w:rPr>
          <w:sz w:val="28"/>
          <w:szCs w:val="28"/>
        </w:rPr>
        <w:t xml:space="preserve">; </w:t>
      </w:r>
      <w:r>
        <w:rPr>
          <w:color w:val="292929"/>
          <w:sz w:val="28"/>
          <w:szCs w:val="28"/>
        </w:rPr>
        <w:t>А.Х. Абу-</w:t>
      </w:r>
      <w:proofErr w:type="spellStart"/>
      <w:r>
        <w:rPr>
          <w:color w:val="292929"/>
          <w:sz w:val="28"/>
          <w:szCs w:val="28"/>
        </w:rPr>
        <w:t>Бакара</w:t>
      </w:r>
      <w:proofErr w:type="spellEnd"/>
      <w:r w:rsidR="00FE670C">
        <w:rPr>
          <w:color w:val="292929"/>
          <w:sz w:val="28"/>
          <w:szCs w:val="28"/>
        </w:rPr>
        <w:t xml:space="preserve">; </w:t>
      </w:r>
      <w:r>
        <w:rPr>
          <w:sz w:val="28"/>
          <w:szCs w:val="28"/>
        </w:rPr>
        <w:t xml:space="preserve">ход ремонта объектов «Безопасные качественные дороги» в Новолакском, </w:t>
      </w:r>
      <w:proofErr w:type="spellStart"/>
      <w:r>
        <w:rPr>
          <w:sz w:val="28"/>
          <w:szCs w:val="28"/>
        </w:rPr>
        <w:t>Карабухкентском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Левашинском</w:t>
      </w:r>
      <w:proofErr w:type="spellEnd"/>
      <w:r>
        <w:rPr>
          <w:sz w:val="28"/>
          <w:szCs w:val="28"/>
        </w:rPr>
        <w:t xml:space="preserve">, Хасавюртовском, </w:t>
      </w:r>
      <w:proofErr w:type="spellStart"/>
      <w:r>
        <w:rPr>
          <w:sz w:val="28"/>
          <w:szCs w:val="28"/>
        </w:rPr>
        <w:t>Унцукульском</w:t>
      </w:r>
      <w:proofErr w:type="spellEnd"/>
      <w:r>
        <w:rPr>
          <w:sz w:val="28"/>
          <w:szCs w:val="28"/>
        </w:rPr>
        <w:t xml:space="preserve"> районах Республики Дагестан</w:t>
      </w:r>
      <w:r w:rsidR="00FE670C">
        <w:rPr>
          <w:sz w:val="28"/>
          <w:szCs w:val="28"/>
        </w:rPr>
        <w:t>.</w:t>
      </w:r>
    </w:p>
    <w:p w14:paraId="4505B739" w14:textId="7DBD6A4A" w:rsidR="00EC33B2" w:rsidRPr="00EC33B2" w:rsidRDefault="00EC33B2" w:rsidP="001638A7">
      <w:pPr>
        <w:ind w:firstLine="709"/>
        <w:jc w:val="both"/>
        <w:rPr>
          <w:sz w:val="28"/>
          <w:szCs w:val="28"/>
        </w:rPr>
      </w:pPr>
      <w:r w:rsidRPr="00EC33B2">
        <w:rPr>
          <w:sz w:val="28"/>
          <w:szCs w:val="28"/>
        </w:rPr>
        <w:t>Было рассмотрено 5 письменных и 49 устных обращен</w:t>
      </w:r>
      <w:r w:rsidR="00CF3914">
        <w:rPr>
          <w:sz w:val="28"/>
          <w:szCs w:val="28"/>
        </w:rPr>
        <w:t>ий совместно с представителями Общественного С</w:t>
      </w:r>
      <w:r w:rsidRPr="00EC33B2">
        <w:rPr>
          <w:sz w:val="28"/>
          <w:szCs w:val="28"/>
        </w:rPr>
        <w:t xml:space="preserve">овета. </w:t>
      </w:r>
    </w:p>
    <w:p w14:paraId="134AF908" w14:textId="01D605F3" w:rsidR="00EC33B2" w:rsidRPr="00EC33B2" w:rsidRDefault="00EC33B2" w:rsidP="00EC33B2">
      <w:pPr>
        <w:ind w:firstLine="709"/>
        <w:jc w:val="both"/>
        <w:rPr>
          <w:sz w:val="28"/>
          <w:szCs w:val="28"/>
        </w:rPr>
      </w:pPr>
      <w:r w:rsidRPr="00EC33B2">
        <w:rPr>
          <w:sz w:val="28"/>
          <w:szCs w:val="28"/>
        </w:rPr>
        <w:lastRenderedPageBreak/>
        <w:t>С целью профилактики коррупционных правонарушений и уменьшения коррупционных рисков в Министерстве проводится антикоррупционная экспертиза локальн</w:t>
      </w:r>
      <w:r w:rsidR="00CF3914">
        <w:rPr>
          <w:sz w:val="28"/>
          <w:szCs w:val="28"/>
        </w:rPr>
        <w:t>ых правовых актов и их проектов</w:t>
      </w:r>
      <w:r w:rsidRPr="00EC33B2">
        <w:rPr>
          <w:sz w:val="28"/>
          <w:szCs w:val="28"/>
        </w:rPr>
        <w:t xml:space="preserve">. Наиболее актуальной представляется антикоррупционная экспертиза в отношении тех документов, которые регулируют контрольные, разрешительные, регистрационные, </w:t>
      </w:r>
      <w:proofErr w:type="spellStart"/>
      <w:r w:rsidRPr="00EC33B2">
        <w:rPr>
          <w:sz w:val="28"/>
          <w:szCs w:val="28"/>
        </w:rPr>
        <w:t>юрисдикционные</w:t>
      </w:r>
      <w:proofErr w:type="spellEnd"/>
      <w:r w:rsidRPr="00EC33B2">
        <w:rPr>
          <w:sz w:val="28"/>
          <w:szCs w:val="28"/>
        </w:rPr>
        <w:t xml:space="preserve"> полномочия государственных служащих во взаимоотношениях с физическими и юридическими лицами, а также порядок и сроки реализации да</w:t>
      </w:r>
      <w:r w:rsidR="00CF3914">
        <w:rPr>
          <w:sz w:val="28"/>
          <w:szCs w:val="28"/>
        </w:rPr>
        <w:t>нных полномочий. Представители Общественного С</w:t>
      </w:r>
      <w:r w:rsidRPr="00EC33B2">
        <w:rPr>
          <w:sz w:val="28"/>
          <w:szCs w:val="28"/>
        </w:rPr>
        <w:t>овета привлекались к проведению антикоррупционной экспертизы нормативных-правовых актов, разработанных Минтрансом РД. За 2024 год проведена антикоррупционная экспертиза 51 нормативных правовых актов.</w:t>
      </w:r>
    </w:p>
    <w:p w14:paraId="45A05143" w14:textId="0AAEE1B8" w:rsidR="001638A7" w:rsidRDefault="001638A7" w:rsidP="001638A7">
      <w:pPr>
        <w:ind w:firstLine="709"/>
        <w:jc w:val="both"/>
        <w:rPr>
          <w:sz w:val="28"/>
          <w:szCs w:val="28"/>
        </w:rPr>
      </w:pPr>
    </w:p>
    <w:p w14:paraId="72160A4A" w14:textId="77777777" w:rsidR="00CF3914" w:rsidRPr="001638A7" w:rsidRDefault="00CF3914" w:rsidP="001638A7">
      <w:pPr>
        <w:ind w:firstLine="709"/>
        <w:jc w:val="both"/>
        <w:rPr>
          <w:sz w:val="28"/>
          <w:szCs w:val="28"/>
        </w:rPr>
      </w:pPr>
    </w:p>
    <w:p w14:paraId="42DB98DD" w14:textId="77777777" w:rsidR="002258B5" w:rsidRPr="00573541" w:rsidRDefault="002258B5" w:rsidP="00655688">
      <w:bookmarkStart w:id="0" w:name="_GoBack"/>
      <w:bookmarkEnd w:id="0"/>
    </w:p>
    <w:sectPr w:rsidR="002258B5" w:rsidRPr="00573541" w:rsidSect="00D5582E">
      <w:footerReference w:type="default" r:id="rId8"/>
      <w:pgSz w:w="11906" w:h="16838"/>
      <w:pgMar w:top="993" w:right="567" w:bottom="1191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E6EB8" w14:textId="77777777" w:rsidR="0012151E" w:rsidRDefault="0012151E">
      <w:r>
        <w:separator/>
      </w:r>
    </w:p>
  </w:endnote>
  <w:endnote w:type="continuationSeparator" w:id="0">
    <w:p w14:paraId="37727387" w14:textId="77777777" w:rsidR="0012151E" w:rsidRDefault="0012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G_Benguia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14:paraId="6A348B2B" w14:textId="77777777" w:rsidTr="00A37256">
      <w:tc>
        <w:tcPr>
          <w:tcW w:w="1569" w:type="dxa"/>
        </w:tcPr>
        <w:p w14:paraId="4AB4C1AF" w14:textId="77777777"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r w:rsidRPr="00B075F0">
            <w:rPr>
              <w:sz w:val="20"/>
              <w:szCs w:val="20"/>
            </w:rPr>
            <w:t>Исполнитель:</w:t>
          </w:r>
        </w:p>
      </w:tc>
      <w:tc>
        <w:tcPr>
          <w:tcW w:w="1976" w:type="dxa"/>
        </w:tcPr>
        <w:p w14:paraId="1377209B" w14:textId="77777777"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1" w:name="EXECUTOR"/>
          <w:bookmarkEnd w:id="1"/>
        </w:p>
      </w:tc>
      <w:tc>
        <w:tcPr>
          <w:tcW w:w="992" w:type="dxa"/>
        </w:tcPr>
        <w:p w14:paraId="5C2A9F77" w14:textId="77777777"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14:paraId="7CCBE2E2" w14:textId="77777777" w:rsidR="00927EBF" w:rsidRDefault="00927E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3CC04" w14:textId="77777777" w:rsidR="0012151E" w:rsidRDefault="0012151E">
      <w:r>
        <w:separator/>
      </w:r>
    </w:p>
  </w:footnote>
  <w:footnote w:type="continuationSeparator" w:id="0">
    <w:p w14:paraId="0B8C39F6" w14:textId="77777777" w:rsidR="0012151E" w:rsidRDefault="00121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15A"/>
    <w:multiLevelType w:val="hybridMultilevel"/>
    <w:tmpl w:val="A26A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15B25"/>
    <w:rsid w:val="000317E6"/>
    <w:rsid w:val="000343F5"/>
    <w:rsid w:val="000401F2"/>
    <w:rsid w:val="0005036E"/>
    <w:rsid w:val="00085E73"/>
    <w:rsid w:val="000A69FC"/>
    <w:rsid w:val="000B55FC"/>
    <w:rsid w:val="000C3F72"/>
    <w:rsid w:val="000C7E0D"/>
    <w:rsid w:val="000D2BD2"/>
    <w:rsid w:val="00121269"/>
    <w:rsid w:val="0012151E"/>
    <w:rsid w:val="00155FB7"/>
    <w:rsid w:val="001638A7"/>
    <w:rsid w:val="001A435F"/>
    <w:rsid w:val="001B7DF6"/>
    <w:rsid w:val="001F0082"/>
    <w:rsid w:val="0022219E"/>
    <w:rsid w:val="002258B5"/>
    <w:rsid w:val="00225B88"/>
    <w:rsid w:val="002B1903"/>
    <w:rsid w:val="002C1F90"/>
    <w:rsid w:val="002C4AA8"/>
    <w:rsid w:val="002E12C3"/>
    <w:rsid w:val="00300B7B"/>
    <w:rsid w:val="00306236"/>
    <w:rsid w:val="00327C38"/>
    <w:rsid w:val="00330DDE"/>
    <w:rsid w:val="00354AC6"/>
    <w:rsid w:val="003B7FE8"/>
    <w:rsid w:val="003C53E8"/>
    <w:rsid w:val="003E2A77"/>
    <w:rsid w:val="003F547A"/>
    <w:rsid w:val="003F5DE0"/>
    <w:rsid w:val="00412827"/>
    <w:rsid w:val="00430FA2"/>
    <w:rsid w:val="00444DBE"/>
    <w:rsid w:val="0045648E"/>
    <w:rsid w:val="0045741C"/>
    <w:rsid w:val="00484DE7"/>
    <w:rsid w:val="004D5EED"/>
    <w:rsid w:val="004E00A8"/>
    <w:rsid w:val="005224AA"/>
    <w:rsid w:val="00527CD3"/>
    <w:rsid w:val="0055366A"/>
    <w:rsid w:val="00573541"/>
    <w:rsid w:val="0057638B"/>
    <w:rsid w:val="005C50D2"/>
    <w:rsid w:val="005C6EB9"/>
    <w:rsid w:val="005C7361"/>
    <w:rsid w:val="005D3101"/>
    <w:rsid w:val="005F54C2"/>
    <w:rsid w:val="00610D54"/>
    <w:rsid w:val="00610E2C"/>
    <w:rsid w:val="006258ED"/>
    <w:rsid w:val="0063487A"/>
    <w:rsid w:val="00655688"/>
    <w:rsid w:val="006744E0"/>
    <w:rsid w:val="00674FD5"/>
    <w:rsid w:val="00694CF1"/>
    <w:rsid w:val="006B45F2"/>
    <w:rsid w:val="006C0C24"/>
    <w:rsid w:val="006D576C"/>
    <w:rsid w:val="006D61F9"/>
    <w:rsid w:val="006D6932"/>
    <w:rsid w:val="00713DDB"/>
    <w:rsid w:val="00731BE3"/>
    <w:rsid w:val="00754B23"/>
    <w:rsid w:val="00756D81"/>
    <w:rsid w:val="007941D4"/>
    <w:rsid w:val="007E3364"/>
    <w:rsid w:val="007E3DE4"/>
    <w:rsid w:val="00847169"/>
    <w:rsid w:val="00852FBA"/>
    <w:rsid w:val="008608A9"/>
    <w:rsid w:val="008702FF"/>
    <w:rsid w:val="00872CEE"/>
    <w:rsid w:val="00882D05"/>
    <w:rsid w:val="0089414B"/>
    <w:rsid w:val="008B50D2"/>
    <w:rsid w:val="008D2F9B"/>
    <w:rsid w:val="008D6C86"/>
    <w:rsid w:val="008E3426"/>
    <w:rsid w:val="00910EB4"/>
    <w:rsid w:val="0091140D"/>
    <w:rsid w:val="009279B0"/>
    <w:rsid w:val="00927EBF"/>
    <w:rsid w:val="00962E38"/>
    <w:rsid w:val="009C0F34"/>
    <w:rsid w:val="009C7ECF"/>
    <w:rsid w:val="009D64F1"/>
    <w:rsid w:val="009F7F45"/>
    <w:rsid w:val="00A058E1"/>
    <w:rsid w:val="00A21A34"/>
    <w:rsid w:val="00A26268"/>
    <w:rsid w:val="00A340DF"/>
    <w:rsid w:val="00A37256"/>
    <w:rsid w:val="00A608F6"/>
    <w:rsid w:val="00A77ED9"/>
    <w:rsid w:val="00AD21AF"/>
    <w:rsid w:val="00B075F0"/>
    <w:rsid w:val="00B136FF"/>
    <w:rsid w:val="00B216F2"/>
    <w:rsid w:val="00B26994"/>
    <w:rsid w:val="00B37C8C"/>
    <w:rsid w:val="00B4347A"/>
    <w:rsid w:val="00B625DA"/>
    <w:rsid w:val="00B65204"/>
    <w:rsid w:val="00B85DED"/>
    <w:rsid w:val="00B9793A"/>
    <w:rsid w:val="00BB09CD"/>
    <w:rsid w:val="00BF2222"/>
    <w:rsid w:val="00C417D8"/>
    <w:rsid w:val="00C563E8"/>
    <w:rsid w:val="00C70892"/>
    <w:rsid w:val="00C95E8B"/>
    <w:rsid w:val="00CA6205"/>
    <w:rsid w:val="00CC34B1"/>
    <w:rsid w:val="00CE4749"/>
    <w:rsid w:val="00CF3914"/>
    <w:rsid w:val="00CF6694"/>
    <w:rsid w:val="00CF7755"/>
    <w:rsid w:val="00D07681"/>
    <w:rsid w:val="00D10599"/>
    <w:rsid w:val="00D30892"/>
    <w:rsid w:val="00D5582E"/>
    <w:rsid w:val="00D73460"/>
    <w:rsid w:val="00DA21FD"/>
    <w:rsid w:val="00DA5BDB"/>
    <w:rsid w:val="00DC2C6D"/>
    <w:rsid w:val="00DD1B65"/>
    <w:rsid w:val="00DD526A"/>
    <w:rsid w:val="00DE0AEF"/>
    <w:rsid w:val="00E07110"/>
    <w:rsid w:val="00E10169"/>
    <w:rsid w:val="00E323A3"/>
    <w:rsid w:val="00E36769"/>
    <w:rsid w:val="00E80121"/>
    <w:rsid w:val="00E82F8C"/>
    <w:rsid w:val="00E92DB8"/>
    <w:rsid w:val="00EA0484"/>
    <w:rsid w:val="00EC33B2"/>
    <w:rsid w:val="00ED4DBC"/>
    <w:rsid w:val="00EE5A60"/>
    <w:rsid w:val="00EF6D65"/>
    <w:rsid w:val="00F33B36"/>
    <w:rsid w:val="00F560E2"/>
    <w:rsid w:val="00F64CD3"/>
    <w:rsid w:val="00F65FD1"/>
    <w:rsid w:val="00F95372"/>
    <w:rsid w:val="00FA6FC6"/>
    <w:rsid w:val="00FE126E"/>
    <w:rsid w:val="00FE5308"/>
    <w:rsid w:val="00FE670C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C5554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af0">
    <w:name w:val="No Spacing"/>
    <w:uiPriority w:val="1"/>
    <w:qFormat/>
    <w:rsid w:val="00085E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iPriority w:val="99"/>
    <w:semiHidden/>
    <w:unhideWhenUsed/>
    <w:rsid w:val="00085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BB6C-C8D0-4D56-A52C-20FAB8AD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Хавяр</cp:lastModifiedBy>
  <cp:revision>14</cp:revision>
  <cp:lastPrinted>2024-12-18T08:29:00Z</cp:lastPrinted>
  <dcterms:created xsi:type="dcterms:W3CDTF">2024-06-13T10:51:00Z</dcterms:created>
  <dcterms:modified xsi:type="dcterms:W3CDTF">2025-05-13T09:00:00Z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