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E0" w:rsidRDefault="009148E0" w:rsidP="009148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8E0" w:rsidRPr="00426791" w:rsidRDefault="009148E0" w:rsidP="009148E0">
      <w:pPr>
        <w:spacing w:after="0" w:line="240" w:lineRule="auto"/>
        <w:ind w:left="6237" w:hanging="425"/>
        <w:jc w:val="center"/>
        <w:rPr>
          <w:rFonts w:ascii="Times New Roman" w:hAnsi="Times New Roman"/>
          <w:sz w:val="24"/>
          <w:szCs w:val="24"/>
        </w:rPr>
      </w:pPr>
      <w:r w:rsidRPr="00426791">
        <w:rPr>
          <w:rFonts w:ascii="Times New Roman" w:hAnsi="Times New Roman"/>
          <w:sz w:val="24"/>
          <w:szCs w:val="24"/>
        </w:rPr>
        <w:t>Приложение</w:t>
      </w:r>
    </w:p>
    <w:p w:rsidR="009148E0" w:rsidRPr="00426791" w:rsidRDefault="009148E0" w:rsidP="009148E0">
      <w:pPr>
        <w:spacing w:after="0" w:line="240" w:lineRule="auto"/>
        <w:ind w:left="6237" w:hanging="425"/>
        <w:jc w:val="center"/>
        <w:rPr>
          <w:rFonts w:ascii="Times New Roman" w:hAnsi="Times New Roman"/>
          <w:sz w:val="24"/>
          <w:szCs w:val="24"/>
        </w:rPr>
      </w:pPr>
      <w:r w:rsidRPr="00426791">
        <w:rPr>
          <w:rFonts w:ascii="Times New Roman" w:hAnsi="Times New Roman"/>
          <w:sz w:val="24"/>
          <w:szCs w:val="24"/>
        </w:rPr>
        <w:t>к приказу Министерства транспорта и дорожного хозяйства Республики Дагестан</w:t>
      </w:r>
    </w:p>
    <w:p w:rsidR="009148E0" w:rsidRPr="00426791" w:rsidRDefault="009148E0" w:rsidP="009148E0">
      <w:pPr>
        <w:spacing w:after="0" w:line="240" w:lineRule="auto"/>
        <w:ind w:left="6237" w:hanging="425"/>
        <w:jc w:val="center"/>
        <w:rPr>
          <w:rFonts w:ascii="Times New Roman" w:hAnsi="Times New Roman"/>
          <w:sz w:val="24"/>
          <w:szCs w:val="24"/>
        </w:rPr>
      </w:pPr>
      <w:r w:rsidRPr="00426791">
        <w:rPr>
          <w:rFonts w:ascii="Times New Roman" w:hAnsi="Times New Roman"/>
          <w:sz w:val="24"/>
          <w:szCs w:val="24"/>
        </w:rPr>
        <w:t>от «___» ________ 2025 г.</w:t>
      </w:r>
    </w:p>
    <w:p w:rsidR="009148E0" w:rsidRPr="00426791" w:rsidRDefault="009148E0" w:rsidP="009148E0">
      <w:pPr>
        <w:spacing w:after="0" w:line="240" w:lineRule="auto"/>
        <w:ind w:left="6237" w:hanging="425"/>
        <w:rPr>
          <w:rFonts w:ascii="Times New Roman" w:hAnsi="Times New Roman"/>
          <w:sz w:val="24"/>
          <w:szCs w:val="24"/>
        </w:rPr>
      </w:pPr>
      <w:r w:rsidRPr="00426791">
        <w:rPr>
          <w:rFonts w:ascii="Times New Roman" w:hAnsi="Times New Roman"/>
          <w:sz w:val="24"/>
          <w:szCs w:val="24"/>
        </w:rPr>
        <w:t xml:space="preserve">              № _______________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8E0" w:rsidRPr="00426791" w:rsidRDefault="009148E0" w:rsidP="009148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Министерством транспорта и дорожного хозяйства Республики Дагестан регионального государственного контроля (надзора) в области технического состояния и эксплуатации аттракционов на территории Республики Дагестан на 2026 год.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Министерство транспорта и дорожного хозяйства Республики Дагестан (далее - Министерство) является органом исполнительной власти Республики Дагестан, который </w:t>
      </w:r>
      <w:r w:rsidR="00426791" w:rsidRPr="00426791">
        <w:rPr>
          <w:rFonts w:ascii="Times New Roman" w:hAnsi="Times New Roman"/>
          <w:sz w:val="28"/>
          <w:szCs w:val="28"/>
        </w:rPr>
        <w:t>осуществляет региональный государственный контрол</w:t>
      </w:r>
      <w:r w:rsidR="00426791">
        <w:rPr>
          <w:rFonts w:ascii="Times New Roman" w:hAnsi="Times New Roman"/>
          <w:sz w:val="28"/>
          <w:szCs w:val="28"/>
        </w:rPr>
        <w:t>ь (надзор)</w:t>
      </w:r>
      <w:r w:rsidR="00850DA8">
        <w:rPr>
          <w:rFonts w:ascii="Times New Roman" w:hAnsi="Times New Roman"/>
          <w:sz w:val="28"/>
          <w:szCs w:val="28"/>
        </w:rPr>
        <w:t xml:space="preserve"> </w:t>
      </w:r>
      <w:r w:rsidR="00850DA8" w:rsidRPr="00426791">
        <w:rPr>
          <w:rFonts w:ascii="Times New Roman" w:hAnsi="Times New Roman"/>
          <w:sz w:val="28"/>
          <w:szCs w:val="28"/>
        </w:rPr>
        <w:t>) в области технического состояния и эксплуатации аттракционов на территории Республики Дагестан</w:t>
      </w:r>
      <w:bookmarkStart w:id="0" w:name="_GoBack"/>
      <w:bookmarkEnd w:id="0"/>
      <w:r w:rsidR="00426791" w:rsidRPr="00426791">
        <w:rPr>
          <w:rFonts w:ascii="Times New Roman" w:hAnsi="Times New Roman"/>
          <w:sz w:val="28"/>
          <w:szCs w:val="28"/>
        </w:rPr>
        <w:t xml:space="preserve"> в соответствии с Конституцией Российской Федерации, федеральными законами и иными нормативными правовыми актами Российской Федерации, Конституцией Республики Дагестан, законами Республики Дагестан, правовыми актами Правительства Республики Дагестан, а также иными правовыми актами</w:t>
      </w:r>
      <w:r w:rsidRPr="00426791">
        <w:rPr>
          <w:rFonts w:ascii="Times New Roman" w:hAnsi="Times New Roman"/>
          <w:sz w:val="28"/>
          <w:szCs w:val="28"/>
        </w:rPr>
        <w:t xml:space="preserve">.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          В соответствии с Положением о Министерстве транспорта и дорожного хозяйства Республики Дагестан, утвержденным постановлением Правительства Республики Дагестан от 06.06.2018 № 65 «Вопросы Министерства транспорта и дорожного хозяйства Республики Дагестан», Положением о региональном государственном контроле (надзоре) в области технического состояния и эксплуатации аттракционов на территории Республики Дагестан, утвержденным Постановлением Правительства РД от 01.07.2024 N 196 (далее – Положение о надзоре), Министерство уполномочено на осуществление регионального государственного надзора в области технического состояния и эксплуатации самоходных машин и других видов техники (далее — региональный надзор).</w:t>
      </w:r>
    </w:p>
    <w:p w:rsidR="009148E0" w:rsidRPr="00426791" w:rsidRDefault="009148E0" w:rsidP="009148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Структурным подразделением Министерства, непосредственно осуществляющим региональный надзор, является Управление по надзору за техническим состоянием самоходных машин и других видов техники (далее - Управление).</w:t>
      </w:r>
    </w:p>
    <w:p w:rsidR="009148E0" w:rsidRPr="00426791" w:rsidRDefault="009148E0" w:rsidP="009148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В соответствии с Федеральным законом № 248-ФЗ, а также Положением о надзоре предметами регионального надзора являются оценка</w:t>
      </w:r>
      <w:r w:rsidRPr="00426791">
        <w:t xml:space="preserve"> </w:t>
      </w:r>
      <w:r w:rsidRPr="00426791">
        <w:rPr>
          <w:rFonts w:ascii="Times New Roman" w:hAnsi="Times New Roman"/>
          <w:sz w:val="28"/>
          <w:szCs w:val="28"/>
        </w:rPr>
        <w:t xml:space="preserve">соблюдения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требований: </w:t>
      </w:r>
    </w:p>
    <w:p w:rsidR="009148E0" w:rsidRPr="00426791" w:rsidRDefault="009148E0" w:rsidP="009148E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lastRenderedPageBreak/>
        <w:t xml:space="preserve">          </w:t>
      </w:r>
      <w:r w:rsidRPr="00426791">
        <w:rPr>
          <w:rFonts w:ascii="Times New Roman" w:hAnsi="Times New Roman"/>
          <w:sz w:val="28"/>
          <w:szCs w:val="28"/>
        </w:rPr>
        <w:t>1) установленных постановлением Правительством Российской Федерации от 20 декабря 2019 г. N 1732 "Об утверждении требований к техническому состоянию и эксплуатации аттракционов" – к техническому состоянию и эксплуатации аттракционов;</w:t>
      </w:r>
    </w:p>
    <w:p w:rsidR="009148E0" w:rsidRPr="00426791" w:rsidRDefault="009148E0" w:rsidP="009148E0">
      <w:pPr>
        <w:spacing w:line="240" w:lineRule="auto"/>
        <w:jc w:val="both"/>
      </w:pPr>
      <w:r w:rsidRPr="00426791">
        <w:rPr>
          <w:rFonts w:ascii="Times New Roman" w:hAnsi="Times New Roman"/>
          <w:sz w:val="28"/>
          <w:szCs w:val="28"/>
        </w:rPr>
        <w:t xml:space="preserve">       2) установленных техническим регламентом Евразийского экономического союза «О безопасности аттракционов», принятым Решением Совета Евразийской экономической комиссии от 18.10.2016 № 114 «О техническом регламенте Евразийского экономического союза «О безопасности аттракционов», -  к безопасности аттракционов.</w:t>
      </w:r>
      <w:r w:rsidRPr="00426791">
        <w:rPr>
          <w:rFonts w:ascii="Times New Roman" w:hAnsi="Times New Roman"/>
          <w:sz w:val="28"/>
          <w:szCs w:val="28"/>
        </w:rPr>
        <w:tab/>
      </w:r>
      <w:r w:rsidRPr="00426791">
        <w:t xml:space="preserve"> </w:t>
      </w:r>
    </w:p>
    <w:p w:rsidR="009148E0" w:rsidRPr="00426791" w:rsidRDefault="009148E0" w:rsidP="009148E0">
      <w:pPr>
        <w:spacing w:line="240" w:lineRule="auto"/>
        <w:jc w:val="both"/>
      </w:pPr>
      <w:r w:rsidRPr="00426791">
        <w:t xml:space="preserve">               </w:t>
      </w:r>
      <w:r w:rsidRPr="00426791">
        <w:rPr>
          <w:rFonts w:ascii="Times New Roman" w:hAnsi="Times New Roman"/>
          <w:sz w:val="28"/>
          <w:szCs w:val="28"/>
        </w:rPr>
        <w:t>В соответствии с Положением о надзоре объектами регионального контроля (надзора) являются:</w:t>
      </w:r>
    </w:p>
    <w:p w:rsidR="009148E0" w:rsidRPr="00426791" w:rsidRDefault="009148E0" w:rsidP="009148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791">
        <w:rPr>
          <w:rFonts w:ascii="Times New Roman" w:hAnsi="Times New Roman" w:cs="Times New Roman"/>
          <w:sz w:val="28"/>
          <w:szCs w:val="28"/>
        </w:rPr>
        <w:t>1) деятельность, действия (бездействие) юридических лиц, их руководителей и иных должностных лиц, индивидуальных предпринимателей, их уполномоченных представителей (далее - контролируемые лица), в рамках которых должны соблюдаться обязательные требования в области технического состояния и эксплуатации аттракционов;</w:t>
      </w:r>
    </w:p>
    <w:p w:rsidR="009148E0" w:rsidRPr="00426791" w:rsidRDefault="009148E0" w:rsidP="009148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2) </w:t>
      </w:r>
      <w:r w:rsidRPr="00426791">
        <w:rPr>
          <w:rFonts w:ascii="Times New Roman" w:hAnsi="Times New Roman" w:cs="Times New Roman"/>
          <w:sz w:val="28"/>
          <w:szCs w:val="28"/>
        </w:rPr>
        <w:t>аттракционы, которыми контролируемые лица владеют и (или) пользуются, к которым предъявляются обязательные требования (далее - производственные объекты).</w:t>
      </w:r>
    </w:p>
    <w:p w:rsidR="009148E0" w:rsidRPr="00426791" w:rsidRDefault="009148E0" w:rsidP="00914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07C" w:rsidRPr="00426791" w:rsidRDefault="009148E0" w:rsidP="00B44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При осуществлении регионального надзора Управлением проводятся:</w:t>
      </w:r>
    </w:p>
    <w:p w:rsidR="00B4407C" w:rsidRPr="00426791" w:rsidRDefault="00B4407C" w:rsidP="00B44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</w:t>
      </w:r>
      <w:hyperlink r:id="rId6" w:history="1">
        <w:r w:rsidRPr="00426791">
          <w:rPr>
            <w:rFonts w:ascii="Times New Roman" w:hAnsi="Times New Roman"/>
            <w:color w:val="0000FF"/>
            <w:sz w:val="28"/>
            <w:szCs w:val="28"/>
          </w:rPr>
          <w:t>пунктами 1</w:t>
        </w:r>
      </w:hyperlink>
      <w:r w:rsidRPr="00426791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426791">
          <w:rPr>
            <w:rFonts w:ascii="Times New Roman" w:hAnsi="Times New Roman"/>
            <w:color w:val="0000FF"/>
            <w:sz w:val="28"/>
            <w:szCs w:val="28"/>
          </w:rPr>
          <w:t>3</w:t>
        </w:r>
      </w:hyperlink>
      <w:r w:rsidRPr="00426791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426791">
          <w:rPr>
            <w:rFonts w:ascii="Times New Roman" w:hAnsi="Times New Roman"/>
            <w:color w:val="0000FF"/>
            <w:sz w:val="28"/>
            <w:szCs w:val="28"/>
          </w:rPr>
          <w:t>6 части 1</w:t>
        </w:r>
      </w:hyperlink>
      <w:r w:rsidRPr="00426791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426791">
          <w:rPr>
            <w:rFonts w:ascii="Times New Roman" w:hAnsi="Times New Roman"/>
            <w:color w:val="0000FF"/>
            <w:sz w:val="28"/>
            <w:szCs w:val="28"/>
          </w:rPr>
          <w:t>частью 3 статьи 57</w:t>
        </w:r>
      </w:hyperlink>
      <w:r w:rsidRPr="00426791">
        <w:rPr>
          <w:rFonts w:ascii="Times New Roman" w:hAnsi="Times New Roman"/>
          <w:sz w:val="28"/>
          <w:szCs w:val="28"/>
        </w:rPr>
        <w:t xml:space="preserve"> Федерального закона N 248-ФЗ.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 Управление осуществляет региональный контроль (надзор) посредством проведения следующих контрольных (надзорных) мероприятий с взаимодействием с контролируемым лицом: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1) инспекционный визит;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2) рейдовый осмотр;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3) документарная проверка;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4) выездная проверка.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Для целей управления рисками причинения вреда (ущерба) при осуществлении регионального надзора Управление относит объекты регионального надзора к одной из следующих категорий риска причинения вреда (ущерба) (далее - категории риска):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1) значительный риск;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2) средний риск;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3) умеренный риск;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4) низкий риск.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lastRenderedPageBreak/>
        <w:tab/>
        <w:t>В отношении объектов регионального надзора, отнесенных к определенным категориям риска, установлены следующие виды и периодичность проведения плановых контрольных (надзорных) мероприятий: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1) в отношении объектов регионального надзора, отнесенных к категории значительного риска, проводится одно из контрольных (надзорных) мероприятий с периодичностью 1 раз в 2 года;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2) в отношении объектов регионального надзора, отнесенных к категории среднего риска, проводится одно из контрольных (надзорных) мероприятий с периодичностью 1 раз в 3 года;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3) в отношении объектов регионального надзора, отнесенных к категории умеренного риска, проводится одно из контрольных (надзорных) мероприятий с периодичностью 1 раз в 3 года;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4) в отношении объектов регионального надзора, отнесенных к категории низкого риска, контрольные (надзорные) мероприятия не проводятся.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Категорирование объектов регионального надзора осуществляется ежегодно.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Критерии отнесения объектов регионального надзора к категориям риска разработаны 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</w:t>
      </w:r>
      <w:r w:rsidR="00426791">
        <w:rPr>
          <w:rFonts w:ascii="Times New Roman" w:hAnsi="Times New Roman"/>
          <w:sz w:val="28"/>
          <w:szCs w:val="28"/>
        </w:rPr>
        <w:t xml:space="preserve">а также </w:t>
      </w:r>
      <w:r w:rsidRPr="00426791">
        <w:rPr>
          <w:rFonts w:ascii="Times New Roman" w:hAnsi="Times New Roman"/>
          <w:sz w:val="28"/>
          <w:szCs w:val="28"/>
        </w:rPr>
        <w:t xml:space="preserve">добросовестности контролируемых лиц и утверждены Положением о надзоре.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Критерии основаны на наличии состоящих на регистрационном учете аттракционов, в зависимости от степени потенциального биомеханического риска.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За 202</w:t>
      </w:r>
      <w:r w:rsidR="009A55F2" w:rsidRPr="00426791">
        <w:rPr>
          <w:rFonts w:ascii="Times New Roman" w:hAnsi="Times New Roman"/>
          <w:sz w:val="28"/>
          <w:szCs w:val="28"/>
        </w:rPr>
        <w:t>5</w:t>
      </w:r>
      <w:r w:rsidRPr="00426791">
        <w:rPr>
          <w:rFonts w:ascii="Times New Roman" w:hAnsi="Times New Roman"/>
          <w:sz w:val="28"/>
          <w:szCs w:val="28"/>
        </w:rPr>
        <w:t xml:space="preserve"> год Управлением выявлено следующее количество объектов надзора, соответствующие критериям риска: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владельцы аттракционов: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значительный – </w:t>
      </w:r>
      <w:r w:rsidR="00B4407C" w:rsidRPr="00426791">
        <w:rPr>
          <w:rFonts w:ascii="Times New Roman" w:hAnsi="Times New Roman"/>
          <w:sz w:val="28"/>
          <w:szCs w:val="28"/>
        </w:rPr>
        <w:t>7</w:t>
      </w:r>
      <w:r w:rsidRPr="00426791">
        <w:rPr>
          <w:rFonts w:ascii="Times New Roman" w:hAnsi="Times New Roman"/>
          <w:sz w:val="28"/>
          <w:szCs w:val="28"/>
        </w:rPr>
        <w:t xml:space="preserve"> юридических лиц, 1</w:t>
      </w:r>
      <w:r w:rsidR="00A81531" w:rsidRPr="00426791">
        <w:rPr>
          <w:rFonts w:ascii="Times New Roman" w:hAnsi="Times New Roman"/>
          <w:sz w:val="28"/>
          <w:szCs w:val="28"/>
        </w:rPr>
        <w:t>3</w:t>
      </w:r>
      <w:r w:rsidRPr="00426791">
        <w:rPr>
          <w:rFonts w:ascii="Times New Roman" w:hAnsi="Times New Roman"/>
          <w:sz w:val="28"/>
          <w:szCs w:val="28"/>
        </w:rPr>
        <w:t xml:space="preserve"> индивидуальных предпринимателей;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средний – </w:t>
      </w:r>
      <w:r w:rsidR="00A81531" w:rsidRPr="00426791">
        <w:rPr>
          <w:rFonts w:ascii="Times New Roman" w:hAnsi="Times New Roman"/>
          <w:sz w:val="28"/>
          <w:szCs w:val="28"/>
        </w:rPr>
        <w:t>1</w:t>
      </w:r>
      <w:r w:rsidRPr="00426791">
        <w:rPr>
          <w:rFonts w:ascii="Times New Roman" w:hAnsi="Times New Roman"/>
          <w:sz w:val="28"/>
          <w:szCs w:val="28"/>
        </w:rPr>
        <w:t xml:space="preserve"> юридическ</w:t>
      </w:r>
      <w:r w:rsidR="009E2EA9" w:rsidRPr="00426791">
        <w:rPr>
          <w:rFonts w:ascii="Times New Roman" w:hAnsi="Times New Roman"/>
          <w:sz w:val="28"/>
          <w:szCs w:val="28"/>
        </w:rPr>
        <w:t>ое</w:t>
      </w:r>
      <w:r w:rsidRPr="00426791">
        <w:rPr>
          <w:rFonts w:ascii="Times New Roman" w:hAnsi="Times New Roman"/>
          <w:sz w:val="28"/>
          <w:szCs w:val="28"/>
        </w:rPr>
        <w:t xml:space="preserve"> лиц</w:t>
      </w:r>
      <w:r w:rsidR="009E2EA9" w:rsidRPr="00426791">
        <w:rPr>
          <w:rFonts w:ascii="Times New Roman" w:hAnsi="Times New Roman"/>
          <w:sz w:val="28"/>
          <w:szCs w:val="28"/>
        </w:rPr>
        <w:t>о</w:t>
      </w:r>
      <w:r w:rsidRPr="00426791">
        <w:rPr>
          <w:rFonts w:ascii="Times New Roman" w:hAnsi="Times New Roman"/>
          <w:sz w:val="28"/>
          <w:szCs w:val="28"/>
        </w:rPr>
        <w:t xml:space="preserve">, </w:t>
      </w:r>
      <w:r w:rsidR="00A81531" w:rsidRPr="00426791">
        <w:rPr>
          <w:rFonts w:ascii="Times New Roman" w:hAnsi="Times New Roman"/>
          <w:sz w:val="28"/>
          <w:szCs w:val="28"/>
        </w:rPr>
        <w:t>8</w:t>
      </w:r>
      <w:r w:rsidRPr="00426791">
        <w:rPr>
          <w:rFonts w:ascii="Times New Roman" w:hAnsi="Times New Roman"/>
          <w:sz w:val="28"/>
          <w:szCs w:val="28"/>
        </w:rPr>
        <w:t xml:space="preserve"> индивидуальных предпринимателей;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умеренный – </w:t>
      </w:r>
      <w:r w:rsidR="004F14B7" w:rsidRPr="00426791">
        <w:rPr>
          <w:rFonts w:ascii="Times New Roman" w:hAnsi="Times New Roman"/>
          <w:sz w:val="28"/>
          <w:szCs w:val="28"/>
        </w:rPr>
        <w:t>3</w:t>
      </w:r>
      <w:r w:rsidRPr="00426791">
        <w:rPr>
          <w:rFonts w:ascii="Times New Roman" w:hAnsi="Times New Roman"/>
          <w:sz w:val="28"/>
          <w:szCs w:val="28"/>
        </w:rPr>
        <w:t xml:space="preserve"> индивидуальных предпринимател</w:t>
      </w:r>
      <w:r w:rsidR="009E2EA9" w:rsidRPr="00426791">
        <w:rPr>
          <w:rFonts w:ascii="Times New Roman" w:hAnsi="Times New Roman"/>
          <w:sz w:val="28"/>
          <w:szCs w:val="28"/>
        </w:rPr>
        <w:t>я</w:t>
      </w:r>
      <w:r w:rsidRPr="00426791">
        <w:rPr>
          <w:rFonts w:ascii="Times New Roman" w:hAnsi="Times New Roman"/>
          <w:sz w:val="28"/>
          <w:szCs w:val="28"/>
        </w:rPr>
        <w:t>.</w:t>
      </w:r>
    </w:p>
    <w:p w:rsidR="007960BB" w:rsidRPr="00426791" w:rsidRDefault="007960BB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791">
        <w:rPr>
          <w:rFonts w:ascii="Times New Roman" w:hAnsi="Times New Roman"/>
          <w:b/>
          <w:sz w:val="28"/>
          <w:szCs w:val="28"/>
        </w:rPr>
        <w:t>а) Анализ текущего состояния осуществления Министерством транспорта и дорожного хозяйства Республики Дагестан регионального государственного надзора в области технического состояния и эксплуатации аттракционов.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Анализ текущего состояния осуществления </w:t>
      </w:r>
      <w:r w:rsidRPr="00426791">
        <w:rPr>
          <w:rFonts w:ascii="Times New Roman" w:hAnsi="Times New Roman"/>
          <w:color w:val="000000" w:themeColor="text1"/>
          <w:sz w:val="28"/>
          <w:szCs w:val="28"/>
        </w:rPr>
        <w:t>Управлением</w:t>
      </w:r>
      <w:r w:rsidRPr="00426791">
        <w:rPr>
          <w:rFonts w:ascii="Times New Roman" w:hAnsi="Times New Roman"/>
          <w:sz w:val="28"/>
          <w:szCs w:val="28"/>
        </w:rPr>
        <w:t xml:space="preserve"> за 202</w:t>
      </w:r>
      <w:r w:rsidR="009A55F2" w:rsidRPr="00426791">
        <w:rPr>
          <w:rFonts w:ascii="Times New Roman" w:hAnsi="Times New Roman"/>
          <w:sz w:val="28"/>
          <w:szCs w:val="28"/>
        </w:rPr>
        <w:t>5</w:t>
      </w:r>
      <w:r w:rsidRPr="00426791">
        <w:rPr>
          <w:rFonts w:ascii="Times New Roman" w:hAnsi="Times New Roman"/>
          <w:sz w:val="28"/>
          <w:szCs w:val="28"/>
        </w:rPr>
        <w:t xml:space="preserve"> год показывает, что в связи с запретами,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контроля», Управлением в 202</w:t>
      </w:r>
      <w:r w:rsidR="004F14B7" w:rsidRPr="00426791">
        <w:rPr>
          <w:rFonts w:ascii="Times New Roman" w:hAnsi="Times New Roman"/>
          <w:sz w:val="28"/>
          <w:szCs w:val="28"/>
        </w:rPr>
        <w:t>5</w:t>
      </w:r>
      <w:r w:rsidRPr="00426791">
        <w:rPr>
          <w:rFonts w:ascii="Times New Roman" w:hAnsi="Times New Roman"/>
          <w:sz w:val="28"/>
          <w:szCs w:val="28"/>
        </w:rPr>
        <w:t xml:space="preserve"> году не осуществлялись плановые контрольные (надзорные) мероприятия.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lastRenderedPageBreak/>
        <w:t xml:space="preserve">      Заявления, обращения и сведения о готовящихся нарушениях обязательных требований или признаках нарушений обязательных требований и (или)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в Министерство транспорта и дорожного хозяйства не поступали.</w:t>
      </w:r>
    </w:p>
    <w:p w:rsidR="009148E0" w:rsidRPr="00426791" w:rsidRDefault="009148E0" w:rsidP="009148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В условиях действующих запретов, Управлением реализовывались следующие мероприятия: </w:t>
      </w:r>
    </w:p>
    <w:p w:rsidR="009148E0" w:rsidRPr="00426791" w:rsidRDefault="009148E0" w:rsidP="009148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1) осуществление контрольных (надзорных) мероприятий без взаимодействия с контролируемым лицом;</w:t>
      </w:r>
    </w:p>
    <w:p w:rsidR="009148E0" w:rsidRPr="00426791" w:rsidRDefault="009148E0" w:rsidP="009148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2)     осуществление профилактических мероприятий.</w:t>
      </w:r>
    </w:p>
    <w:p w:rsidR="009148E0" w:rsidRPr="00426791" w:rsidRDefault="009148E0" w:rsidP="009148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Федеральным законом № 248-ФЗ к числу мероприятий без взаимодействия относятся:</w:t>
      </w:r>
    </w:p>
    <w:p w:rsidR="009148E0" w:rsidRPr="00426791" w:rsidRDefault="009148E0" w:rsidP="009148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- наблюдение за соблюдением обязательных требований (далее – наблюдение), которое сводилось к мониторингу информации, имеющейся в Управлении о контролируемых лицах (мониторинг АИС «Гостехнадзор эксперт») с целью выявления нарушений или признаков нарушений обязательных требований;</w:t>
      </w:r>
    </w:p>
    <w:p w:rsidR="009148E0" w:rsidRPr="00426791" w:rsidRDefault="009148E0" w:rsidP="009148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- выездное обследование, которое сводится к проведению осмотра, инструментального обследования общедоступных (открытых для посещения неограниченным кругом лиц) производственных объектов без взаимодействия с лицом и его уведомления.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Описание текущего уровня развития профилактической деятельности Управления:</w:t>
      </w:r>
    </w:p>
    <w:p w:rsidR="008E65B9" w:rsidRPr="00426791" w:rsidRDefault="008E65B9" w:rsidP="008E65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20.11.2025 </w:t>
      </w:r>
      <w:r w:rsidR="00850DA8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учете </w:t>
      </w: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в Управлении </w:t>
      </w:r>
      <w:r w:rsidR="00850DA8">
        <w:rPr>
          <w:rFonts w:ascii="Times New Roman" w:eastAsia="Times New Roman" w:hAnsi="Times New Roman"/>
          <w:sz w:val="28"/>
          <w:szCs w:val="28"/>
          <w:lang w:eastAsia="ru-RU"/>
        </w:rPr>
        <w:t>состоит</w:t>
      </w: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 143</w:t>
      </w:r>
      <w:r w:rsidR="00850DA8">
        <w:rPr>
          <w:rFonts w:ascii="Times New Roman" w:eastAsia="Times New Roman" w:hAnsi="Times New Roman"/>
          <w:sz w:val="28"/>
          <w:szCs w:val="28"/>
          <w:lang w:eastAsia="ru-RU"/>
        </w:rPr>
        <w:t xml:space="preserve"> аттракциона</w:t>
      </w: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2E70" w:rsidRPr="00426791" w:rsidRDefault="009148E0" w:rsidP="00752E70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hAnsi="Times New Roman"/>
          <w:sz w:val="28"/>
          <w:szCs w:val="28"/>
        </w:rPr>
        <w:tab/>
      </w:r>
      <w:r w:rsidR="00752E70" w:rsidRPr="00426791">
        <w:rPr>
          <w:rFonts w:ascii="Times New Roman" w:eastAsia="Times New Roman" w:hAnsi="Times New Roman"/>
          <w:sz w:val="28"/>
          <w:szCs w:val="28"/>
          <w:lang w:eastAsia="ru-RU"/>
        </w:rPr>
        <w:t>В 2025 году проводилась активная профилактическая работа, направленная на: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выявление и устранение причин, факторов и условий, способствующих нарушениям обязательных требований законодательства при эксплуатации аттракционов в части обеспечения безопасности для жизни, здоровья людей и имущества, охраняемым законом ценностям, или снижение рисков их возникновения;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принятие мер по предупреждению нарушений контролируемыми лицами обязательных требований законодательства в области технического состояния и эксплуатации аттракционов;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повышение уровня правовой грамотности контролируемых лиц при эксплуатации аттракционов в части обеспечения безопасности для жизни, здоровья людей и имущества, охраняемым законом ценностям.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Профилактические мероприятия планируются и осуществляются на основе соблюдения следующих базовых принципов: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понятности – представление информации об обязательных требованиях в простой, понятной, исчерпывающей форме;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информационной открытости – доступность для контролируемых лиц сведений об организации и осуществлении профилактических мероприятий;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полноты охвата – включение в программу профилактических мероприятий максимального числа контролируемых лиц;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обязательности – обязательное проведение профилактических мероприятий по установленному виду контроля (надзора);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актуальности – регулярный анализ и обновление программы профилактических мероприятий, своевременное предоставление информации контролируемым лицам;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релевантности – выбор набора видов и форм профилактических мероприятий, учитывающий особенности контролируемых лиц;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периодичности – обеспечение регулярности проведения профилактических мероприятий.</w:t>
      </w:r>
    </w:p>
    <w:p w:rsidR="00752E70" w:rsidRPr="00426791" w:rsidRDefault="0041380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Управлением</w:t>
      </w:r>
      <w:r w:rsidR="00752E70"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проводились следующие профилактические мероприятия:</w:t>
      </w:r>
    </w:p>
    <w:p w:rsidR="00752E70" w:rsidRPr="00426791" w:rsidRDefault="00752E70" w:rsidP="00752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информирование;</w:t>
      </w:r>
    </w:p>
    <w:p w:rsidR="009148E0" w:rsidRPr="00426791" w:rsidRDefault="00752E70" w:rsidP="00F661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консультирование.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         </w:t>
      </w:r>
    </w:p>
    <w:p w:rsidR="00752E70" w:rsidRPr="00426791" w:rsidRDefault="009148E0" w:rsidP="00752E70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hAnsi="Times New Roman"/>
          <w:sz w:val="28"/>
          <w:szCs w:val="28"/>
        </w:rPr>
        <w:tab/>
        <w:t>Информирование осуществля</w:t>
      </w:r>
      <w:r w:rsidR="00F66142" w:rsidRPr="00426791">
        <w:rPr>
          <w:rFonts w:ascii="Times New Roman" w:hAnsi="Times New Roman"/>
          <w:sz w:val="28"/>
          <w:szCs w:val="28"/>
        </w:rPr>
        <w:t>ется</w:t>
      </w:r>
      <w:r w:rsidRPr="00426791">
        <w:rPr>
          <w:rFonts w:ascii="Times New Roman" w:hAnsi="Times New Roman"/>
          <w:sz w:val="28"/>
          <w:szCs w:val="28"/>
        </w:rPr>
        <w:t xml:space="preserve"> посредством размещения соответствующих сведений</w:t>
      </w:r>
      <w:r w:rsidR="00F66142" w:rsidRPr="00426791">
        <w:rPr>
          <w:rFonts w:ascii="Times New Roman" w:hAnsi="Times New Roman"/>
          <w:sz w:val="28"/>
          <w:szCs w:val="28"/>
        </w:rPr>
        <w:t>,</w:t>
      </w:r>
      <w:r w:rsidR="00F66142" w:rsidRPr="00426791">
        <w:rPr>
          <w:szCs w:val="24"/>
        </w:rPr>
        <w:t xml:space="preserve"> </w:t>
      </w:r>
      <w:r w:rsidR="00F66142" w:rsidRPr="00426791">
        <w:rPr>
          <w:rFonts w:ascii="Times New Roman" w:hAnsi="Times New Roman" w:cs="Times New Roman"/>
          <w:sz w:val="28"/>
          <w:szCs w:val="28"/>
        </w:rPr>
        <w:t>предусмотренных частью 3 статьи 46 Федерального закона № 248-ФЗ,</w:t>
      </w:r>
      <w:r w:rsidR="00F66142" w:rsidRPr="00426791">
        <w:rPr>
          <w:szCs w:val="24"/>
        </w:rPr>
        <w:t xml:space="preserve"> </w:t>
      </w:r>
      <w:r w:rsidRPr="00426791">
        <w:rPr>
          <w:rFonts w:ascii="Times New Roman" w:hAnsi="Times New Roman"/>
          <w:sz w:val="28"/>
          <w:szCs w:val="28"/>
        </w:rPr>
        <w:t xml:space="preserve"> на официальном сайте Управления в сети «Интернет» </w:t>
      </w:r>
      <w:hyperlink r:id="rId10" w:history="1">
        <w:r w:rsidRPr="00426791">
          <w:rPr>
            <w:rStyle w:val="a6"/>
            <w:rFonts w:ascii="Times New Roman" w:hAnsi="Times New Roman"/>
            <w:sz w:val="28"/>
            <w:szCs w:val="28"/>
          </w:rPr>
          <w:t>http://mintransdag.ru/programma-profilaktiki-riskov-prichineniya-vreda-</w:t>
        </w:r>
      </w:hyperlink>
      <w:r w:rsidR="00BB6111" w:rsidRPr="00426791">
        <w:rPr>
          <w:rStyle w:val="a6"/>
          <w:rFonts w:ascii="Times New Roman" w:hAnsi="Times New Roman"/>
          <w:sz w:val="28"/>
          <w:szCs w:val="28"/>
        </w:rPr>
        <w:t xml:space="preserve">, </w:t>
      </w:r>
      <w:r w:rsidR="00752E70" w:rsidRPr="00426791">
        <w:rPr>
          <w:rFonts w:ascii="Times New Roman" w:eastAsia="Times New Roman" w:hAnsi="Times New Roman"/>
          <w:sz w:val="28"/>
          <w:szCs w:val="28"/>
          <w:lang w:eastAsia="ru-RU"/>
        </w:rPr>
        <w:t>лично или по телефону.</w:t>
      </w:r>
    </w:p>
    <w:p w:rsidR="00F66142" w:rsidRPr="00426791" w:rsidRDefault="00F66142" w:rsidP="00752E70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Проведено 49</w:t>
      </w:r>
      <w:r w:rsidR="00413800"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по</w:t>
      </w: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3800" w:rsidRPr="00426791">
        <w:rPr>
          <w:rFonts w:ascii="Times New Roman" w:eastAsia="Times New Roman" w:hAnsi="Times New Roman"/>
          <w:sz w:val="28"/>
          <w:szCs w:val="28"/>
          <w:lang w:eastAsia="ru-RU"/>
        </w:rPr>
        <w:t>информированию</w:t>
      </w: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48E0" w:rsidRPr="00426791" w:rsidRDefault="00F66142" w:rsidP="00F661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Реализация такого профилактического мероприятия, как информирование контролируемых лиц и иных заинтересованных лиц по вопросам соблюдения обязательных требований, должна исчерпывающим образом охватывать проблему, ставшую поводом для применения соответствующей профилактической меры.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целей информирования по вопросам соблюдения обязательных требований должны быть решены следующие задачи: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формирование одинакового понимания обязательных требований у контролируемых лиц;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выявление проблемных вопросов применения обязательных требований, в том числе типичных случаев нарушения обязательных требований, анализ их причин и подготовка предложений о проведении необходимых профилактических мероприятий для их предупреждения;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обеспечение доступности сведений о применении обязательных требований, основных ошибках, способах их предотвращения, образцах эффективного и законопослушного поведения.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информирования владельцев поднадзорной техники </w:t>
      </w:r>
      <w:r w:rsidR="00413800" w:rsidRPr="00426791"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размещены на официальном сайте в </w:t>
      </w:r>
      <w:r w:rsidR="00426791" w:rsidRPr="00426791">
        <w:rPr>
          <w:rFonts w:ascii="Times New Roman" w:eastAsia="Times New Roman" w:hAnsi="Times New Roman"/>
          <w:sz w:val="28"/>
          <w:szCs w:val="28"/>
          <w:lang w:eastAsia="ru-RU"/>
        </w:rPr>
        <w:t>сети «Интернет»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- тексты нормативных правовых актов, регулирующих осуществление государственного контроля (надзора) в </w:t>
      </w:r>
      <w:bookmarkStart w:id="1" w:name="_Hlk215472943"/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технического состояния и эксплуатации </w:t>
      </w:r>
      <w:r w:rsidR="009E2EA9" w:rsidRPr="00426791">
        <w:rPr>
          <w:rFonts w:ascii="Times New Roman" w:eastAsia="Times New Roman" w:hAnsi="Times New Roman"/>
          <w:sz w:val="28"/>
          <w:szCs w:val="28"/>
          <w:lang w:eastAsia="ru-RU"/>
        </w:rPr>
        <w:t>аттракционов</w:t>
      </w: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9E2EA9" w:rsidRPr="00426791">
        <w:rPr>
          <w:rFonts w:ascii="Times New Roman" w:eastAsia="Times New Roman" w:hAnsi="Times New Roman"/>
          <w:sz w:val="28"/>
          <w:szCs w:val="28"/>
          <w:lang w:eastAsia="ru-RU"/>
        </w:rPr>
        <w:t>Республики Дагестан</w:t>
      </w: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bookmarkEnd w:id="1"/>
    <w:p w:rsidR="009E2EA9" w:rsidRPr="00426791" w:rsidRDefault="00C40EF6" w:rsidP="009E2E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 об изменениях, внесенных в нормативные правовые акты, </w:t>
      </w: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регулирующие осуществление государственного контроля (надзора) в </w:t>
      </w:r>
      <w:r w:rsidR="009E2EA9" w:rsidRPr="00426791">
        <w:rPr>
          <w:rFonts w:ascii="Times New Roman" w:eastAsia="Times New Roman" w:hAnsi="Times New Roman"/>
          <w:sz w:val="28"/>
          <w:szCs w:val="28"/>
          <w:lang w:eastAsia="ru-RU"/>
        </w:rPr>
        <w:t>области технического состояния и эксплуатации аттракционов на территории Республики Дагестан;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утвержденные формы проверочных листов;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руководство по соблюдению обязательных требований;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перечень индикаторов риска нарушения обязательных требований, порядок отнесения объектов контроля к категориям риска;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9E2EA9" w:rsidRPr="00426791" w:rsidRDefault="00C40EF6" w:rsidP="009E2E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в </w:t>
      </w:r>
      <w:r w:rsidR="009E2EA9" w:rsidRPr="00426791">
        <w:rPr>
          <w:rFonts w:ascii="Times New Roman" w:eastAsia="Times New Roman" w:hAnsi="Times New Roman"/>
          <w:sz w:val="28"/>
          <w:szCs w:val="28"/>
          <w:lang w:eastAsia="ru-RU"/>
        </w:rPr>
        <w:t>области технического состояния и эксплуатации аттракционов на территории Республики Дагестан;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исчерпывающий перечень сведений, которые могут запрашиваться у контролируемого лица;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сведения о способах получения консультаций по вопросам соблюдения обязательных требований;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доклады, содержащие результаты обобщения правоприменительной практики контрольного (надзорного) органа;</w:t>
      </w:r>
    </w:p>
    <w:p w:rsidR="00C40EF6" w:rsidRPr="00426791" w:rsidRDefault="00C40EF6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доклады о государственном контроле (надзоре), муниципальном контроле.</w:t>
      </w:r>
    </w:p>
    <w:p w:rsidR="00C40EF6" w:rsidRPr="00426791" w:rsidRDefault="00C40EF6" w:rsidP="00F661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контролируемых лиц и их представителей осуществляется по их обращению по вопросам, связанным с организацией и осуществлением регионального государственного контроля (надзора).</w:t>
      </w:r>
    </w:p>
    <w:p w:rsidR="00F66142" w:rsidRPr="00426791" w:rsidRDefault="00F66142" w:rsidP="00F66142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32 </w:t>
      </w:r>
      <w:r w:rsidR="00426791">
        <w:rPr>
          <w:rFonts w:ascii="Times New Roman" w:eastAsia="Times New Roman" w:hAnsi="Times New Roman"/>
          <w:sz w:val="28"/>
          <w:szCs w:val="28"/>
          <w:lang w:eastAsia="ru-RU"/>
        </w:rPr>
        <w:t>консультационных мероприятия</w:t>
      </w: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6142" w:rsidRPr="00426791" w:rsidRDefault="00F66142" w:rsidP="00F661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осуществляется должностными лицами Управления по телефону, посредством видео-конференц-связи, на личном приеме либо в ходе проведения профилактических мероприятий, контрольных мероприятий.</w:t>
      </w:r>
    </w:p>
    <w:p w:rsidR="00F66142" w:rsidRPr="00426791" w:rsidRDefault="00F66142" w:rsidP="00F661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консультирования уполномоченное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66142" w:rsidRPr="00426791" w:rsidRDefault="00F66142" w:rsidP="00F661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Управления </w:t>
      </w:r>
      <w:proofErr w:type="spellStart"/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гостехнадзора</w:t>
      </w:r>
      <w:proofErr w:type="spellEnd"/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, иных участников контрольного мероприятия.</w:t>
      </w:r>
    </w:p>
    <w:p w:rsidR="00F66142" w:rsidRPr="00426791" w:rsidRDefault="00F66142" w:rsidP="00F661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осуществляется по вопросам:</w:t>
      </w:r>
    </w:p>
    <w:p w:rsidR="00F66142" w:rsidRPr="00426791" w:rsidRDefault="00F66142" w:rsidP="00F661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организации и осуществления регионального государственного контроля (надзора);</w:t>
      </w:r>
    </w:p>
    <w:p w:rsidR="00F66142" w:rsidRPr="00426791" w:rsidRDefault="00F66142" w:rsidP="00F661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порядка осуществления профилактических, контрольных (надзорных) мероприятий;</w:t>
      </w:r>
    </w:p>
    <w:p w:rsidR="00F66142" w:rsidRPr="00426791" w:rsidRDefault="00F66142" w:rsidP="00F661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соблюдения обязательных требований;</w:t>
      </w:r>
    </w:p>
    <w:p w:rsidR="009148E0" w:rsidRPr="00426791" w:rsidRDefault="00F66142" w:rsidP="00C40E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791">
        <w:rPr>
          <w:rFonts w:ascii="Times New Roman" w:eastAsia="Times New Roman" w:hAnsi="Times New Roman"/>
          <w:sz w:val="28"/>
          <w:szCs w:val="28"/>
          <w:lang w:eastAsia="ru-RU"/>
        </w:rPr>
        <w:t>- применения мер ответственности за нарушение обязательных требований.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     Наиболее острой проблемой, связанной с нарушением обязательных требований в области технического состояния и эксплуатации аттракционов, является причинение вреда человеку, его здоровью, имуществу.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     Проведение профилактических мероприятий, направленных на соблюдение контролируемыми лицами обязательных требований в области технического состояния и эксплуатации аттракционов, будет способствовать сокращению количества происшествий, в результате которых причинен вред жизни и здоровью людей, имуществу и окружающей среде, увеличению доли законопослушных контролируемых лиц, снижение в отношении них административной нагрузки в виде проведения плановых контрольных (надзорных) мероприятий.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791">
        <w:rPr>
          <w:rFonts w:ascii="Times New Roman" w:hAnsi="Times New Roman"/>
          <w:b/>
          <w:sz w:val="28"/>
          <w:szCs w:val="28"/>
        </w:rPr>
        <w:t>б) Цели и задачи реализации программы профилактики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Целями проведения профилактических мероприятий являются:</w:t>
      </w:r>
    </w:p>
    <w:p w:rsidR="009148E0" w:rsidRPr="00426791" w:rsidRDefault="009148E0" w:rsidP="009148E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1)</w:t>
      </w:r>
      <w:r w:rsidRPr="00426791">
        <w:rPr>
          <w:rFonts w:ascii="Times New Roman" w:hAnsi="Times New Roman"/>
          <w:sz w:val="28"/>
          <w:szCs w:val="28"/>
        </w:rPr>
        <w:tab/>
        <w:t>повышение прозрачности контрольной (надзорной) деятельности Управления;</w:t>
      </w:r>
    </w:p>
    <w:p w:rsidR="009148E0" w:rsidRPr="00426791" w:rsidRDefault="009148E0" w:rsidP="009148E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2)</w:t>
      </w:r>
      <w:r w:rsidRPr="00426791">
        <w:rPr>
          <w:rFonts w:ascii="Times New Roman" w:hAnsi="Times New Roman"/>
          <w:sz w:val="28"/>
          <w:szCs w:val="28"/>
        </w:rPr>
        <w:tab/>
        <w:t>снижение административных и финансовых издержек, как Управления, так и контролируемых лиц по сравнению с ведением контрольной (надзорной) деятельности исключительно путем проведения контрольных (надзорных) мероприятий;</w:t>
      </w:r>
    </w:p>
    <w:p w:rsidR="009148E0" w:rsidRPr="00426791" w:rsidRDefault="009148E0" w:rsidP="009148E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З) 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148E0" w:rsidRPr="00426791" w:rsidRDefault="009148E0" w:rsidP="009148E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4)</w:t>
      </w:r>
      <w:r w:rsidRPr="00426791">
        <w:rPr>
          <w:rFonts w:ascii="Times New Roman" w:hAnsi="Times New Roman"/>
          <w:sz w:val="28"/>
          <w:szCs w:val="28"/>
        </w:rPr>
        <w:tab/>
        <w:t>стимулирование добросовестного соблюдения обязательных требований и, как следствие, снижение уровня вреда (ущерба) охраняемым законом ценностям;</w:t>
      </w:r>
    </w:p>
    <w:p w:rsidR="009148E0" w:rsidRPr="00426791" w:rsidRDefault="009148E0" w:rsidP="009148E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5)</w:t>
      </w:r>
      <w:r w:rsidRPr="00426791">
        <w:rPr>
          <w:rFonts w:ascii="Times New Roman" w:hAnsi="Times New Roman"/>
          <w:sz w:val="28"/>
          <w:szCs w:val="28"/>
        </w:rPr>
        <w:tab/>
        <w:t>снижение административной нагрузки на подконтрольных лиц, в том числе посредством соблюдения принципа соразмерности вмешательства в деятельность контролируемых лиц;</w:t>
      </w:r>
    </w:p>
    <w:p w:rsidR="009148E0" w:rsidRPr="00426791" w:rsidRDefault="009148E0" w:rsidP="009148E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6)</w:t>
      </w:r>
      <w:r w:rsidRPr="00426791">
        <w:rPr>
          <w:rFonts w:ascii="Times New Roman" w:hAnsi="Times New Roman"/>
          <w:sz w:val="28"/>
          <w:szCs w:val="28"/>
        </w:rPr>
        <w:tab/>
        <w:t>разъяснение контролируемым лицам обязательных требований.</w:t>
      </w:r>
    </w:p>
    <w:p w:rsidR="009148E0" w:rsidRPr="00426791" w:rsidRDefault="009148E0" w:rsidP="009148E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Проведение профилактических мероприятий позволит решить следующие задачи: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повышение уровня понимания контролируемыми лицами обязательных требований, а также рисков их несоблюдения;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своевременное информирование контролируемых лиц об изменениях обязательных требований;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сокращение количества контрольных (надзорных) мероприятий при увеличении профилактических мероприятий при одновременном улучшении состояния подконтрольной сферы.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Задачами настоящей Программы является:</w:t>
      </w:r>
    </w:p>
    <w:p w:rsidR="009148E0" w:rsidRPr="00426791" w:rsidRDefault="009148E0" w:rsidP="009148E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lastRenderedPageBreak/>
        <w:tab/>
        <w:t>1)</w:t>
      </w:r>
      <w:r w:rsidRPr="00426791">
        <w:rPr>
          <w:rFonts w:ascii="Times New Roman" w:hAnsi="Times New Roman"/>
          <w:sz w:val="28"/>
          <w:szCs w:val="28"/>
        </w:rPr>
        <w:tab/>
        <w:t>выявление причин, факторов и условий, способствующих</w:t>
      </w:r>
      <w:r w:rsidR="00EB425F" w:rsidRPr="00426791">
        <w:rPr>
          <w:rFonts w:ascii="Times New Roman" w:hAnsi="Times New Roman"/>
          <w:sz w:val="28"/>
          <w:szCs w:val="28"/>
        </w:rPr>
        <w:t xml:space="preserve"> возникновению</w:t>
      </w:r>
      <w:r w:rsidRPr="00426791">
        <w:rPr>
          <w:rFonts w:ascii="Times New Roman" w:hAnsi="Times New Roman"/>
          <w:sz w:val="28"/>
          <w:szCs w:val="28"/>
        </w:rPr>
        <w:t xml:space="preserve"> нарушени</w:t>
      </w:r>
      <w:r w:rsidR="00EB425F" w:rsidRPr="00426791">
        <w:rPr>
          <w:rFonts w:ascii="Times New Roman" w:hAnsi="Times New Roman"/>
          <w:sz w:val="28"/>
          <w:szCs w:val="28"/>
        </w:rPr>
        <w:t>й</w:t>
      </w:r>
      <w:r w:rsidRPr="00426791">
        <w:rPr>
          <w:rFonts w:ascii="Times New Roman" w:hAnsi="Times New Roman"/>
          <w:sz w:val="28"/>
          <w:szCs w:val="28"/>
        </w:rPr>
        <w:t xml:space="preserve"> обязательных требований, определение способов устранения или снижения рисков их возникновения;</w:t>
      </w:r>
    </w:p>
    <w:p w:rsidR="009148E0" w:rsidRPr="00426791" w:rsidRDefault="009148E0" w:rsidP="009148E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2)</w:t>
      </w:r>
      <w:r w:rsidRPr="00426791">
        <w:rPr>
          <w:rFonts w:ascii="Times New Roman" w:hAnsi="Times New Roman"/>
          <w:sz w:val="28"/>
          <w:szCs w:val="28"/>
        </w:rPr>
        <w:tab/>
        <w:t>устранение причин, факторов и условий, способствующих возможному нарушению обязательных требований;</w:t>
      </w:r>
    </w:p>
    <w:p w:rsidR="009148E0" w:rsidRPr="00426791" w:rsidRDefault="009148E0" w:rsidP="009148E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З) определение перечня видов и сбор статистических данных, необходимых для организации профилактической работы, а также для установления критериев риска;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4) создание системы консультирования контролируемых лиц, в том числе с использованием современных информационных технологий.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</w:r>
    </w:p>
    <w:p w:rsidR="009148E0" w:rsidRPr="00426791" w:rsidRDefault="009148E0" w:rsidP="00914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791">
        <w:rPr>
          <w:rFonts w:ascii="Times New Roman" w:hAnsi="Times New Roman"/>
          <w:b/>
          <w:sz w:val="28"/>
          <w:szCs w:val="28"/>
        </w:rPr>
        <w:t>в) Перечень профилактических мероприятий, сроки (периодичность) их проведения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В соответствии с Положением о надзоре Управление при осуществлении регионального контроля (надзора) проводятся следующие виды профилактических мероприятий: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информирование;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обобщение правоприменительной практики;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объявление предостережения;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консультирование;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профилактический визит.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1. Информирование.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Информировать контролируемых лиц и иных заинтересованных лиц по вопросам соблюдения обязательных требований, посредством размещения соответствующих сведений на официальном сайте Министерства в сети «Интернет» http://www.mintransdag.ru/gosudarstvennyy-nadzor-proverki_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Размещать и поддерживает в актуальном состоянии на своем официальном сайте в сети «Интернет» следующую информацию: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1)</w:t>
      </w:r>
      <w:r w:rsidRPr="00426791">
        <w:rPr>
          <w:rFonts w:ascii="Times New Roman" w:hAnsi="Times New Roman"/>
          <w:sz w:val="28"/>
          <w:szCs w:val="28"/>
        </w:rPr>
        <w:tab/>
        <w:t>тексты нормативных правовых актов, регулирующих осуществление регионального надзора;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2)</w:t>
      </w:r>
      <w:r w:rsidRPr="00426791">
        <w:rPr>
          <w:rFonts w:ascii="Times New Roman" w:hAnsi="Times New Roman"/>
          <w:sz w:val="28"/>
          <w:szCs w:val="28"/>
        </w:rPr>
        <w:tab/>
        <w:t>сведения об изменениях, внесенных в нормативные правовые акты, регулирующие осуществление регионального надзора, о сроках и порядке их вступления в силу;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 (надзора),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4)</w:t>
      </w:r>
      <w:r w:rsidRPr="00426791">
        <w:rPr>
          <w:rFonts w:ascii="Times New Roman" w:hAnsi="Times New Roman"/>
          <w:sz w:val="28"/>
          <w:szCs w:val="28"/>
        </w:rPr>
        <w:tab/>
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 от 31.07.2020 № 247-ФЗ;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lastRenderedPageBreak/>
        <w:tab/>
        <w:t>5)</w:t>
      </w:r>
      <w:r w:rsidRPr="00426791">
        <w:rPr>
          <w:rFonts w:ascii="Times New Roman" w:hAnsi="Times New Roman"/>
          <w:sz w:val="28"/>
          <w:szCs w:val="28"/>
        </w:rPr>
        <w:tab/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6)</w:t>
      </w:r>
      <w:r w:rsidRPr="00426791">
        <w:rPr>
          <w:rFonts w:ascii="Times New Roman" w:hAnsi="Times New Roman"/>
          <w:sz w:val="28"/>
          <w:szCs w:val="28"/>
        </w:rPr>
        <w:tab/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7)</w:t>
      </w:r>
      <w:r w:rsidRPr="00426791">
        <w:rPr>
          <w:rFonts w:ascii="Times New Roman" w:hAnsi="Times New Roman"/>
          <w:sz w:val="28"/>
          <w:szCs w:val="28"/>
        </w:rPr>
        <w:tab/>
        <w:t>программу профилактики рисков причинения вреда и план проведения плановых контрольных (надзорных) мероприятий Управлением (при проведении таких мероприятий);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8)</w:t>
      </w:r>
      <w:r w:rsidRPr="00426791">
        <w:rPr>
          <w:rFonts w:ascii="Times New Roman" w:hAnsi="Times New Roman"/>
          <w:sz w:val="28"/>
          <w:szCs w:val="28"/>
        </w:rPr>
        <w:tab/>
        <w:t>исчерпывающий перечень сведений, которые могут запрашиваться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Управлением у контролируемого лица;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9)</w:t>
      </w:r>
      <w:r w:rsidRPr="00426791">
        <w:rPr>
          <w:rFonts w:ascii="Times New Roman" w:hAnsi="Times New Roman"/>
          <w:sz w:val="28"/>
          <w:szCs w:val="28"/>
        </w:rPr>
        <w:tab/>
        <w:t>сведения о способах получения консультаций по вопросам соблюдения обязательных требований;</w:t>
      </w:r>
    </w:p>
    <w:p w:rsidR="009148E0" w:rsidRPr="00426791" w:rsidRDefault="009148E0" w:rsidP="009148E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10)</w:t>
      </w:r>
      <w:r w:rsidRPr="00426791">
        <w:rPr>
          <w:rFonts w:ascii="Times New Roman" w:hAnsi="Times New Roman"/>
          <w:sz w:val="28"/>
          <w:szCs w:val="28"/>
        </w:rPr>
        <w:tab/>
        <w:t>сведения о применении Управлением мер стимулирования добросовестности контролируемых лиц;</w:t>
      </w:r>
    </w:p>
    <w:p w:rsidR="009148E0" w:rsidRPr="00426791" w:rsidRDefault="009148E0" w:rsidP="009148E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11)</w:t>
      </w:r>
      <w:r w:rsidRPr="00426791">
        <w:rPr>
          <w:rFonts w:ascii="Times New Roman" w:hAnsi="Times New Roman"/>
          <w:sz w:val="28"/>
          <w:szCs w:val="28"/>
        </w:rPr>
        <w:tab/>
        <w:t>сведения о порядке досудебного обжалования решений Управления, действий (бездействия) его должностных лиц;</w:t>
      </w:r>
    </w:p>
    <w:p w:rsidR="009148E0" w:rsidRPr="00426791" w:rsidRDefault="009148E0" w:rsidP="009148E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12)</w:t>
      </w:r>
      <w:r w:rsidRPr="00426791">
        <w:rPr>
          <w:rFonts w:ascii="Times New Roman" w:hAnsi="Times New Roman"/>
          <w:sz w:val="28"/>
          <w:szCs w:val="28"/>
        </w:rPr>
        <w:tab/>
        <w:t>доклады, содержащие результаты обобщения правоприменительной практики Управления;</w:t>
      </w:r>
    </w:p>
    <w:p w:rsidR="009148E0" w:rsidRPr="00426791" w:rsidRDefault="009148E0" w:rsidP="009148E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13)</w:t>
      </w:r>
      <w:r w:rsidRPr="00426791">
        <w:rPr>
          <w:rFonts w:ascii="Times New Roman" w:hAnsi="Times New Roman"/>
          <w:sz w:val="28"/>
          <w:szCs w:val="28"/>
        </w:rPr>
        <w:tab/>
        <w:t>доклады о региональном контроле (надзоре);</w:t>
      </w:r>
    </w:p>
    <w:p w:rsidR="009148E0" w:rsidRPr="00426791" w:rsidRDefault="009148E0" w:rsidP="009148E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14)</w:t>
      </w:r>
      <w:r w:rsidRPr="00426791">
        <w:rPr>
          <w:rFonts w:ascii="Times New Roman" w:hAnsi="Times New Roman"/>
          <w:sz w:val="28"/>
          <w:szCs w:val="28"/>
        </w:rPr>
        <w:tab/>
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Федерации.</w:t>
      </w:r>
    </w:p>
    <w:p w:rsidR="009148E0" w:rsidRPr="00426791" w:rsidRDefault="009148E0" w:rsidP="009148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Должностные лица Управления, ответственные за осуществление информирования: заместитель начальника Управления.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2. Обобщение правоприменительной практики.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Подготовить доклад о правоприменительной практике утвердить не позднее 1 марта и разместить на официальном сайте Министерства не позднее 5 рабочих дней со дня его утверждения. Обеспечить публичное обсуждение проекта доклада о правоприменительной практике.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В случае поступления в ходе публичного обсуждения предложений и (или) замечаний проект доклада о правоприменительной практике доработать с учетом этих предложений и (или) замечаний.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         Результаты обобщения правоприменительной практики включить в ежегодный доклад Управления о состоянии регионального контроля (надзора) в области технического состояния и эксплуатации аттракционов на территории Республики Дагестан.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Должностные лица Управления, ответственные за обобщение правоприменительной практики: начальник отдела по аттракционной технике.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</w:r>
    </w:p>
    <w:p w:rsidR="00751854" w:rsidRPr="00426791" w:rsidRDefault="00751854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854" w:rsidRPr="00426791" w:rsidRDefault="00751854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854" w:rsidRPr="00426791" w:rsidRDefault="00751854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lastRenderedPageBreak/>
        <w:t xml:space="preserve">          3. Объявление предостережения.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В случае наличия у Управления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объявить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(далее — предостережение), в порядке, предусмотренном статьей 49 Федерального закона № 248-ФЗ.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Управление осуществляет учет объявленных предостережений и использует соответствующие</w:t>
      </w:r>
      <w:r w:rsidRPr="00426791">
        <w:rPr>
          <w:rFonts w:ascii="Times New Roman" w:hAnsi="Times New Roman"/>
          <w:sz w:val="28"/>
          <w:szCs w:val="28"/>
        </w:rPr>
        <w:tab/>
        <w:t xml:space="preserve"> данные</w:t>
      </w:r>
      <w:r w:rsidRPr="00426791">
        <w:rPr>
          <w:rFonts w:ascii="Times New Roman" w:hAnsi="Times New Roman"/>
          <w:sz w:val="28"/>
          <w:szCs w:val="28"/>
        </w:rPr>
        <w:tab/>
        <w:t>для</w:t>
      </w:r>
      <w:r w:rsidRPr="00426791">
        <w:rPr>
          <w:rFonts w:ascii="Times New Roman" w:hAnsi="Times New Roman"/>
          <w:sz w:val="28"/>
          <w:szCs w:val="28"/>
        </w:rPr>
        <w:tab/>
        <w:t>проведения</w:t>
      </w:r>
      <w:r w:rsidRPr="00426791">
        <w:rPr>
          <w:rFonts w:ascii="Times New Roman" w:hAnsi="Times New Roman"/>
          <w:sz w:val="28"/>
          <w:szCs w:val="28"/>
        </w:rPr>
        <w:tab/>
        <w:t>иных профилактических мероприятий и контрольных (надзорных) мероприятий.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Должностные лица Управления, ответственные за объявление предостережения: начальник отдела по аттракционной технике, консультант отдела по аттракционной технике. 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       4. Консультирование.</w:t>
      </w:r>
    </w:p>
    <w:p w:rsidR="009148E0" w:rsidRPr="00426791" w:rsidRDefault="009148E0" w:rsidP="009148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791">
        <w:rPr>
          <w:rFonts w:ascii="Times New Roman" w:hAnsi="Times New Roman" w:cs="Times New Roman"/>
          <w:sz w:val="28"/>
          <w:szCs w:val="28"/>
        </w:rPr>
        <w:t>Консультирование контролируемых лиц и их представителей осуществить по следующим вопросам, связанным с организацией и осуществлением регионального государственного контроля (надзора):</w:t>
      </w:r>
    </w:p>
    <w:p w:rsidR="009148E0" w:rsidRPr="00426791" w:rsidRDefault="009148E0" w:rsidP="009148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791">
        <w:rPr>
          <w:rFonts w:ascii="Times New Roman" w:hAnsi="Times New Roman" w:cs="Times New Roman"/>
          <w:sz w:val="28"/>
          <w:szCs w:val="28"/>
        </w:rPr>
        <w:t>1) порядок организации и проведения контрольных (надзорных) мероприятий;</w:t>
      </w:r>
    </w:p>
    <w:p w:rsidR="009148E0" w:rsidRPr="00426791" w:rsidRDefault="009148E0" w:rsidP="009148E0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791">
        <w:rPr>
          <w:rFonts w:ascii="Times New Roman" w:hAnsi="Times New Roman" w:cs="Times New Roman"/>
          <w:sz w:val="28"/>
          <w:szCs w:val="28"/>
        </w:rPr>
        <w:t xml:space="preserve">        2) гарантии и защита прав контролируемых лиц;</w:t>
      </w:r>
    </w:p>
    <w:p w:rsidR="009148E0" w:rsidRPr="00426791" w:rsidRDefault="009148E0" w:rsidP="009148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791">
        <w:rPr>
          <w:rFonts w:ascii="Times New Roman" w:hAnsi="Times New Roman" w:cs="Times New Roman"/>
          <w:sz w:val="28"/>
          <w:szCs w:val="28"/>
        </w:rPr>
        <w:t>3) эффективные средства и методы соблюдения обязательных требований в области технического состояния и эксплуатации аттракционов;</w:t>
      </w:r>
    </w:p>
    <w:p w:rsidR="009148E0" w:rsidRPr="00426791" w:rsidRDefault="009148E0" w:rsidP="009148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791">
        <w:rPr>
          <w:rFonts w:ascii="Times New Roman" w:hAnsi="Times New Roman" w:cs="Times New Roman"/>
          <w:sz w:val="28"/>
          <w:szCs w:val="28"/>
        </w:rPr>
        <w:t>4) исполнение решений Минтранса РД.</w:t>
      </w:r>
    </w:p>
    <w:p w:rsidR="009148E0" w:rsidRPr="00426791" w:rsidRDefault="009148E0" w:rsidP="009148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791">
        <w:rPr>
          <w:rFonts w:ascii="Times New Roman" w:hAnsi="Times New Roman" w:cs="Times New Roman"/>
          <w:sz w:val="28"/>
          <w:szCs w:val="28"/>
        </w:rPr>
        <w:t>Должностным лицам, осуществляющим устное консультирование, принимать все необходимые меры для оперативной дачи полного ответа на поставленные вопросы, в том числе с привлечением других должностных лиц, в компетенцию которых входит решение поставленных вопросов.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      Консультирование осуществляется без взимания платы.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     Должностные лица Управления осуществляют консультирование контролируемых лиц и их представителей: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по телефону в часы работы Управления;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посредством видео-конференц-связи</w:t>
      </w:r>
      <w:r w:rsidRPr="00426791">
        <w:rPr>
          <w:rFonts w:ascii="Times New Roman" w:hAnsi="Times New Roman"/>
          <w:sz w:val="28"/>
          <w:szCs w:val="28"/>
        </w:rPr>
        <w:tab/>
        <w:t>при наличии технической возможности в дни, часы, определенные начальником Управления, заместителями</w:t>
      </w:r>
      <w:r w:rsidRPr="00426791">
        <w:rPr>
          <w:rFonts w:ascii="Times New Roman" w:hAnsi="Times New Roman"/>
          <w:sz w:val="28"/>
          <w:szCs w:val="28"/>
        </w:rPr>
        <w:tab/>
        <w:t>начальника</w:t>
      </w:r>
      <w:r w:rsidRPr="00426791">
        <w:rPr>
          <w:rFonts w:ascii="Times New Roman" w:hAnsi="Times New Roman"/>
          <w:sz w:val="28"/>
          <w:szCs w:val="28"/>
        </w:rPr>
        <w:tab/>
        <w:t>Управления.</w:t>
      </w:r>
      <w:r w:rsidRPr="00426791">
        <w:rPr>
          <w:rFonts w:ascii="Times New Roman" w:hAnsi="Times New Roman"/>
          <w:sz w:val="28"/>
          <w:szCs w:val="28"/>
        </w:rPr>
        <w:tab/>
        <w:t>Время</w:t>
      </w:r>
      <w:r w:rsidRPr="00426791">
        <w:rPr>
          <w:rFonts w:ascii="Times New Roman" w:hAnsi="Times New Roman"/>
          <w:sz w:val="28"/>
          <w:szCs w:val="28"/>
        </w:rPr>
        <w:tab/>
        <w:t xml:space="preserve">осуществления </w:t>
      </w:r>
      <w:r w:rsidRPr="00426791">
        <w:rPr>
          <w:rFonts w:ascii="Times New Roman" w:hAnsi="Times New Roman"/>
          <w:sz w:val="28"/>
          <w:szCs w:val="28"/>
        </w:rPr>
        <w:lastRenderedPageBreak/>
        <w:t>консультирования анонсируются на официальном сайте Министерства</w:t>
      </w:r>
      <w:r w:rsidR="00716E8A" w:rsidRPr="00426791">
        <w:rPr>
          <w:rFonts w:ascii="Times New Roman" w:hAnsi="Times New Roman"/>
          <w:sz w:val="28"/>
          <w:szCs w:val="28"/>
        </w:rPr>
        <w:t xml:space="preserve"> транспорта и дорожного хозяйства Республики Дагестан</w:t>
      </w:r>
      <w:r w:rsidRPr="00426791">
        <w:rPr>
          <w:rFonts w:ascii="Times New Roman" w:hAnsi="Times New Roman"/>
          <w:sz w:val="28"/>
          <w:szCs w:val="28"/>
        </w:rPr>
        <w:t xml:space="preserve"> не позднее чем за пять рабочих дней до дня проведения консультирования посредством видео-конференц-связи; 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 на личном приеме</w:t>
      </w:r>
      <w:r w:rsidRPr="00426791">
        <w:rPr>
          <w:rFonts w:ascii="Times New Roman" w:hAnsi="Times New Roman"/>
          <w:sz w:val="28"/>
          <w:szCs w:val="28"/>
        </w:rPr>
        <w:tab/>
        <w:t>в соответствии с графиком личного приема граждан в соответствии со статьей 13 Федерального закона от 02.05.2006 № 59-ФЗ «О порядке рассмотрения обращений граждан Российской Федерации».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По итогам консультирования информация в письменной форме не предоставляется, за исключением случаев направления контролируемым лицом письменного обращения по указанным в настоящем пункте вопросам в соответствии с Федеральным законом от 02.05.2006 № 59-ФЗ «О порядке рассмотрения обращений граждан Российской Федерации».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Управление осуществляет учет проведенных консультирований на бумажном носителе в специальном журнале.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Должностные лица Управления, ответственные за консультирование: начальник отдела по аттракционной технике. 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         5. Профилактический визит.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Профилактический визит провести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В ходе профилактического визита может осуществляться консультирование контролируемого лица.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В ходе профилактического визита Управлением может осуществляться сбор сведений, необходимых для отнесения объектов контроля к категориям риска.</w:t>
      </w:r>
    </w:p>
    <w:p w:rsidR="009148E0" w:rsidRPr="00426791" w:rsidRDefault="009148E0" w:rsidP="00914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Обязательные профилактические визиты проводятся в отношении объектов регионального надзора, отнесенных Управлением к категории значительного риска, а также в отношении контролируемых лиц, приступающих к осуществлению деятельности по эксплуатации аттракционов.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Контролируемое лицо относится к лицу, приступающему к осуществлению деятельности по эксплуатации аттракционов, с момента государственной регистрации в Управлении аттракциона, эксплуатантом которого оно </w:t>
      </w:r>
      <w:r w:rsidR="00BC1DD0" w:rsidRPr="00426791">
        <w:rPr>
          <w:rFonts w:ascii="Times New Roman" w:hAnsi="Times New Roman"/>
          <w:sz w:val="28"/>
          <w:szCs w:val="28"/>
        </w:rPr>
        <w:t>является в случае, если</w:t>
      </w:r>
      <w:r w:rsidRPr="00426791">
        <w:rPr>
          <w:rFonts w:ascii="Times New Roman" w:hAnsi="Times New Roman"/>
          <w:sz w:val="28"/>
          <w:szCs w:val="28"/>
        </w:rPr>
        <w:t xml:space="preserve"> за указанным лицом в Управлении аттракционы ранее не регистрировались.</w:t>
      </w:r>
    </w:p>
    <w:p w:rsidR="009148E0" w:rsidRPr="00426791" w:rsidRDefault="008D516A" w:rsidP="008D51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6791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Обязательные профилактические визиты проводятся в отношении объектов регионального надзора, отнесённых Управлением к категории значительного риска, один раз в календарный год в сроки, определяемые программой профилактики рисков и план-графиком профилактических визитов</w:t>
      </w:r>
      <w:r w:rsidR="009148E0" w:rsidRPr="0042679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26791">
        <w:rPr>
          <w:color w:val="000000" w:themeColor="text1"/>
        </w:rPr>
        <w:t xml:space="preserve"> </w:t>
      </w:r>
      <w:r w:rsidRPr="00426791">
        <w:rPr>
          <w:rFonts w:ascii="Times New Roman" w:hAnsi="Times New Roman"/>
          <w:color w:val="000000" w:themeColor="text1"/>
          <w:sz w:val="28"/>
          <w:szCs w:val="28"/>
        </w:rPr>
        <w:t>Обязательные профилактические визиты также проводятся в отношении контролируемых лиц, приступающих к осуществлению деятельности по эксплуатации аттракционов, в сроки, установленные Положением о виде регионального государственного контроля (надзора).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О проведении обязательного профилактического визита контролируемое лицо должно быть уведомлено не позднее, чем за пять рабочих дней до даты его проведения путем направления уведомления в письменной форме на бумажном носителе почтовым отправлением либо в виде электронного документа, подписанного в порядке, предусмотренном статьей 21 Федерального закона № 248-ФЗ.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В уведомлении о проведении профилактического визита указывается дата и срок проведения профилактического визита, который не может быть более одного рабочего дня.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Контролируемое лицо вправе отказаться от проведения обязательного профилактического визита, уведомив об этом Управление не позднее, чем за три рабочих дня до даты его проведения. Указанное уведомление направляется контролируемым лицом в Управление в письменной форме на бумажном носителе почтовым отправлением и (или) по электронной почте.</w:t>
      </w:r>
    </w:p>
    <w:p w:rsidR="009148E0" w:rsidRPr="00426791" w:rsidRDefault="009148E0" w:rsidP="00914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Контролируемое лицо вправе самостоятельно обратиться в Управление с заявлением о проведении в отношении него профилактического визита.</w:t>
      </w:r>
    </w:p>
    <w:p w:rsidR="009148E0" w:rsidRPr="00426791" w:rsidRDefault="009148E0" w:rsidP="009148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Управление рассматривает заявление контролируемого лица в течение 10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категории риска объекта контроля, о чем уведомляет контролируемое лицо.</w:t>
      </w:r>
      <w:r w:rsidR="002E7CE6" w:rsidRPr="00426791">
        <w:t xml:space="preserve"> </w:t>
      </w:r>
      <w:r w:rsidR="002E7CE6" w:rsidRPr="00426791">
        <w:rPr>
          <w:rFonts w:ascii="Times New Roman" w:hAnsi="Times New Roman"/>
          <w:color w:val="000000" w:themeColor="text1"/>
          <w:sz w:val="28"/>
          <w:szCs w:val="28"/>
        </w:rPr>
        <w:t>Отказ в проведении профилактического визита оформляется мотивированным письмом с указанием причин и может быть обжалован контролируемым лицом в порядке, предусмотренном Федеральным законом №248-ФЗ.</w:t>
      </w:r>
    </w:p>
    <w:p w:rsidR="009148E0" w:rsidRPr="00426791" w:rsidRDefault="002E7CE6" w:rsidP="009148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6791">
        <w:rPr>
          <w:rFonts w:ascii="Times New Roman" w:hAnsi="Times New Roman"/>
          <w:color w:val="000000" w:themeColor="text1"/>
          <w:sz w:val="28"/>
          <w:szCs w:val="28"/>
        </w:rPr>
        <w:t xml:space="preserve">Основания для отказа в проведении профилактического визита </w:t>
      </w:r>
      <w:r w:rsidR="00426791" w:rsidRPr="00426791">
        <w:rPr>
          <w:rFonts w:ascii="Times New Roman" w:hAnsi="Times New Roman"/>
          <w:color w:val="000000" w:themeColor="text1"/>
          <w:sz w:val="28"/>
          <w:szCs w:val="28"/>
        </w:rPr>
        <w:t xml:space="preserve">по заявлению контролируемого лица </w:t>
      </w:r>
      <w:r w:rsidRPr="00426791">
        <w:rPr>
          <w:rFonts w:ascii="Times New Roman" w:hAnsi="Times New Roman"/>
          <w:color w:val="000000" w:themeColor="text1"/>
          <w:sz w:val="28"/>
          <w:szCs w:val="28"/>
        </w:rPr>
        <w:t>установлены Федеральным законом №248-ФЗ (статья 52.2) в действующей редакции</w:t>
      </w:r>
      <w:r w:rsidR="009148E0" w:rsidRPr="0042679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148E0" w:rsidRPr="00426791" w:rsidRDefault="009148E0" w:rsidP="00914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Управление в течение 20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Должностные лица Управления осуществляют учет проведенных ими профилактических визитов на бумажном носителе в специальном журнале.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Должностные лица Управления, ответственные за проведение профилактических визитов: начальник отдела по аттракционной технике и консультант отдела по аттракционной технике.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9148E0" w:rsidRPr="00426791" w:rsidRDefault="009148E0" w:rsidP="009148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6791">
        <w:rPr>
          <w:rFonts w:ascii="Times New Roman" w:hAnsi="Times New Roman"/>
          <w:b/>
          <w:sz w:val="28"/>
          <w:szCs w:val="28"/>
        </w:rPr>
        <w:t>г) Показатели результативности и эффективности программы профилактики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Основным механизмом оценки эффективности и результативности программы профилактики рисков причинения вреда является оценка удовлетворенности контролируемых лиц качеством мероприятий, которая осуществляется посредством анализа поступившей информации (обращения, запросы и т.п.), а также путем проведения опроса на официальном сайте Управления.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 xml:space="preserve">       В рамках анализа оценке подлежит эффективность и результативность профилактических мероприятий по следующим ключевым направлениям:</w:t>
      </w:r>
      <w:r w:rsidRPr="00426791">
        <w:rPr>
          <w:rFonts w:ascii="Times New Roman" w:hAnsi="Times New Roman"/>
          <w:sz w:val="28"/>
          <w:szCs w:val="28"/>
        </w:rPr>
        <w:tab/>
      </w:r>
      <w:r w:rsidRPr="00426791">
        <w:rPr>
          <w:rFonts w:ascii="Times New Roman" w:hAnsi="Times New Roman"/>
          <w:sz w:val="28"/>
          <w:szCs w:val="28"/>
        </w:rPr>
        <w:tab/>
        <w:t xml:space="preserve"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мероприятий по контролю (надзору), о правах контролируемых лиц в ходе проверки и др.; </w:t>
      </w:r>
      <w:r w:rsidRPr="00426791">
        <w:rPr>
          <w:rFonts w:ascii="Times New Roman" w:hAnsi="Times New Roman"/>
          <w:sz w:val="28"/>
          <w:szCs w:val="28"/>
        </w:rPr>
        <w:tab/>
      </w:r>
      <w:r w:rsidRPr="00426791">
        <w:rPr>
          <w:rFonts w:ascii="Times New Roman" w:hAnsi="Times New Roman"/>
          <w:sz w:val="28"/>
          <w:szCs w:val="28"/>
        </w:rPr>
        <w:tab/>
      </w:r>
      <w:r w:rsidRPr="00426791">
        <w:rPr>
          <w:rFonts w:ascii="Times New Roman" w:hAnsi="Times New Roman"/>
          <w:sz w:val="28"/>
          <w:szCs w:val="28"/>
        </w:rPr>
        <w:tab/>
      </w:r>
      <w:r w:rsidRPr="00426791">
        <w:rPr>
          <w:rFonts w:ascii="Times New Roman" w:hAnsi="Times New Roman"/>
          <w:sz w:val="28"/>
          <w:szCs w:val="28"/>
        </w:rPr>
        <w:tab/>
      </w:r>
      <w:r w:rsidRPr="00426791">
        <w:rPr>
          <w:rFonts w:ascii="Times New Roman" w:hAnsi="Times New Roman"/>
          <w:sz w:val="28"/>
          <w:szCs w:val="28"/>
        </w:rPr>
        <w:tab/>
      </w:r>
      <w:r w:rsidRPr="00426791">
        <w:rPr>
          <w:rFonts w:ascii="Times New Roman" w:hAnsi="Times New Roman"/>
          <w:sz w:val="28"/>
          <w:szCs w:val="28"/>
        </w:rPr>
        <w:tab/>
        <w:t>понятность обязательных требований, обеспечивающая их однозначное толкование контролируемыми лицами и Управлением;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 xml:space="preserve"> вовлечение контролируемых лиц в регулярное взаимодействие с Управлением.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Отчетными показателями оценки Программы выступают показатели снижения количества нарушений законодательства в области технического состояния и эксплуатации аттракционов, допущенных контролируемыми лицами.</w:t>
      </w:r>
    </w:p>
    <w:p w:rsidR="009148E0" w:rsidRPr="00426791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Показатель рассчитывается как отношение количества нарушений законодательства, выявленных в ходе контрольных (надзорных) мероприятий в текущем году к количеству нарушений, выявленных в ходе надзорных мероприятий за предыдущий год.</w:t>
      </w:r>
    </w:p>
    <w:p w:rsidR="009148E0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791">
        <w:rPr>
          <w:rFonts w:ascii="Times New Roman" w:hAnsi="Times New Roman"/>
          <w:sz w:val="28"/>
          <w:szCs w:val="28"/>
        </w:rPr>
        <w:tab/>
        <w:t>Оценка эффективности Программы осуществляется по итогам соответствующего года ее реализации на основании анализа правоприменительной практики по осуществлению профилактических мероприятий.</w:t>
      </w:r>
    </w:p>
    <w:p w:rsidR="009148E0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E0" w:rsidRDefault="009148E0" w:rsidP="00914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9D5" w:rsidRDefault="00FB79D5"/>
    <w:sectPr w:rsidR="00FB79D5">
      <w:headerReference w:type="default" r:id="rId11"/>
      <w:pgSz w:w="11906" w:h="16838"/>
      <w:pgMar w:top="1135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62" w:rsidRDefault="008D1762">
      <w:pPr>
        <w:spacing w:after="0" w:line="240" w:lineRule="auto"/>
      </w:pPr>
      <w:r>
        <w:separator/>
      </w:r>
    </w:p>
  </w:endnote>
  <w:endnote w:type="continuationSeparator" w:id="0">
    <w:p w:rsidR="008D1762" w:rsidRDefault="008D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62" w:rsidRDefault="008D1762">
      <w:pPr>
        <w:spacing w:after="0" w:line="240" w:lineRule="auto"/>
      </w:pPr>
      <w:r>
        <w:separator/>
      </w:r>
    </w:p>
  </w:footnote>
  <w:footnote w:type="continuationSeparator" w:id="0">
    <w:p w:rsidR="008D1762" w:rsidRDefault="008D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E8C" w:rsidRDefault="009148E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DA8">
      <w:rPr>
        <w:noProof/>
      </w:rPr>
      <w:t>13</w:t>
    </w:r>
    <w:r>
      <w:fldChar w:fldCharType="end"/>
    </w:r>
  </w:p>
  <w:p w:rsidR="00BE5E8C" w:rsidRDefault="008D17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E0"/>
    <w:rsid w:val="0018781D"/>
    <w:rsid w:val="00201611"/>
    <w:rsid w:val="002E7CE6"/>
    <w:rsid w:val="00413800"/>
    <w:rsid w:val="00426791"/>
    <w:rsid w:val="004F14B7"/>
    <w:rsid w:val="006F3B70"/>
    <w:rsid w:val="00716E8A"/>
    <w:rsid w:val="00740186"/>
    <w:rsid w:val="00751854"/>
    <w:rsid w:val="0075252D"/>
    <w:rsid w:val="00752E70"/>
    <w:rsid w:val="007960BB"/>
    <w:rsid w:val="007F0EC6"/>
    <w:rsid w:val="00850DA8"/>
    <w:rsid w:val="008A2BB4"/>
    <w:rsid w:val="008D1762"/>
    <w:rsid w:val="008D516A"/>
    <w:rsid w:val="008E65B9"/>
    <w:rsid w:val="009148E0"/>
    <w:rsid w:val="009A55F2"/>
    <w:rsid w:val="009E2EA9"/>
    <w:rsid w:val="00A81531"/>
    <w:rsid w:val="00AB43E0"/>
    <w:rsid w:val="00B4407C"/>
    <w:rsid w:val="00BB6111"/>
    <w:rsid w:val="00BC1DD0"/>
    <w:rsid w:val="00C40C76"/>
    <w:rsid w:val="00C40EF6"/>
    <w:rsid w:val="00C52B4F"/>
    <w:rsid w:val="00C76F07"/>
    <w:rsid w:val="00C9209B"/>
    <w:rsid w:val="00EB425F"/>
    <w:rsid w:val="00F66142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B066"/>
  <w15:chartTrackingRefBased/>
  <w15:docId w15:val="{F378BB28-E43D-4EF2-8E52-D69DDFBB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PlusNormal">
    <w:name w:val="ConsPlusNormal"/>
    <w:rsid w:val="009148E0"/>
    <w:pPr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14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8E0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9148E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7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240&amp;date=17.10.2024&amp;dst=100639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240&amp;date=17.10.2024&amp;dst=100636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240&amp;date=17.10.2024&amp;dst=100634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mintransdag.ru/programma-profilaktiki-riskov-prichineniya-vreda-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0240&amp;date=17.10.2024&amp;dst=10117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4472</Words>
  <Characters>25494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Патимат</cp:lastModifiedBy>
  <cp:revision>2</cp:revision>
  <cp:lastPrinted>2025-12-01T10:57:00Z</cp:lastPrinted>
  <dcterms:created xsi:type="dcterms:W3CDTF">2025-12-01T11:37:00Z</dcterms:created>
  <dcterms:modified xsi:type="dcterms:W3CDTF">2025-12-01T11:37:00Z</dcterms:modified>
</cp:coreProperties>
</file>