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28.06.2023 N 1051</w:t>
              <w:br/>
              <w:t xml:space="preserve">(ред. от 10.07.2025)</w:t>
              <w:br/>
              <w:t xml:space="preserve">"Об особенностях государственной регистрации самоходных машин и других видов техники и выдачи удостоверений тракториста-машиниста (тракториста)"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июня 2023 г. N 1051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ГОСУДАРСТВЕННОЙ РЕГИСТРАЦИИ САМОХОДНЫХ МАШИН</w:t>
      </w:r>
    </w:p>
    <w:p>
      <w:pPr>
        <w:pStyle w:val="2"/>
        <w:jc w:val="center"/>
      </w:pPr>
      <w:r>
        <w:rPr>
          <w:sz w:val="24"/>
        </w:rPr>
        <w:t xml:space="preserve">И ДРУГИХ ВИДОВ ТЕХНИКИ И ВЫДАЧИ УДОСТОВЕРЕНИЙ</w:t>
      </w:r>
    </w:p>
    <w:p>
      <w:pPr>
        <w:pStyle w:val="2"/>
        <w:jc w:val="center"/>
      </w:pPr>
      <w:r>
        <w:rPr>
          <w:sz w:val="24"/>
        </w:rPr>
        <w:t xml:space="preserve">ТРАКТОРИСТА-МАШИНИСТА (ТРАКТОРИСТА)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10.07.2025 N 1045)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02.07.2021 N 297-ФЗ (ред. от 25.12.2023) &quot;О самоходных машинах и других видах техники&quot; (с изм. и доп., вступ. в силу с 01.09.2024) {КонсультантПлюс}">
        <w:r>
          <w:rPr>
            <w:sz w:val="24"/>
            <w:color w:val="0000ff"/>
          </w:rPr>
          <w:t xml:space="preserve">частью 4 статьи 6</w:t>
        </w:r>
      </w:hyperlink>
      <w:r>
        <w:rPr>
          <w:sz w:val="24"/>
        </w:rPr>
        <w:t xml:space="preserve"> и </w:t>
      </w:r>
      <w:hyperlink w:history="0" r:id="rId9" w:tooltip="Федеральный закон от 02.07.2021 N 297-ФЗ (ред. от 25.12.2023) &quot;О самоходных машинах и других видах техники&quot; (с изм. и доп., вступ. в силу с 01.09.2024) {КонсультантПлюс}">
        <w:r>
          <w:rPr>
            <w:sz w:val="24"/>
            <w:color w:val="0000ff"/>
          </w:rPr>
          <w:t xml:space="preserve">частью 9 статьи 15</w:t>
        </w:r>
      </w:hyperlink>
      <w:r>
        <w:rPr>
          <w:sz w:val="24"/>
        </w:rPr>
        <w:t xml:space="preserve"> Федерального закона "О самоходных машинах и других видах техники"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9" w:tooltip="ОСОБЕННОСТИ">
        <w:r>
          <w:rPr>
            <w:sz w:val="24"/>
            <w:color w:val="0000ff"/>
          </w:rPr>
          <w:t xml:space="preserve">особенности</w:t>
        </w:r>
      </w:hyperlink>
      <w:r>
        <w:rPr>
          <w:sz w:val="24"/>
        </w:rPr>
        <w:t xml:space="preserve"> государственной регистрации самоходных машин и других видов техники и выдачи удостоверений тракториста-машиниста (тракториста).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июня 2023 г. N 1051</w:t>
      </w:r>
    </w:p>
    <w:p>
      <w:pPr>
        <w:pStyle w:val="0"/>
        <w:jc w:val="right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РЕГИСТРАЦИИ САМОХОДНЫХ МАШИН</w:t>
      </w:r>
    </w:p>
    <w:p>
      <w:pPr>
        <w:pStyle w:val="2"/>
        <w:jc w:val="center"/>
      </w:pPr>
      <w:r>
        <w:rPr>
          <w:sz w:val="24"/>
        </w:rPr>
        <w:t xml:space="preserve">И ДРУГИХ ВИДОВ ТЕХНИКИ И ВЫДАЧИ УДОСТОВЕРЕНИЙ</w:t>
      </w:r>
    </w:p>
    <w:p>
      <w:pPr>
        <w:pStyle w:val="2"/>
        <w:jc w:val="center"/>
      </w:pPr>
      <w:r>
        <w:rPr>
          <w:sz w:val="24"/>
        </w:rPr>
        <w:t xml:space="preserve">ТРАКТОРИСТА-МАШИНИСТА (ТРАКТОРИСТА)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10.07.2025 N 1045)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0"/>
        <w:ind w:firstLine="540"/>
        <w:jc w:val="both"/>
      </w:pPr>
      <w:r>
        <w:rPr>
          <w:sz w:val="24"/>
        </w:rPr>
        <w:t xml:space="preserve">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области и Херсонской области, приобретшие гражданство Российской Федерации в соответствии с федеральными конституционными законами "</w:t>
      </w:r>
      <w:r>
        <w:rPr>
          <w:sz w:val="24"/>
        </w:rPr>
        <w:t xml:space="preserve">О принятии</w:t>
      </w:r>
      <w:r>
        <w:rPr>
          <w:sz w:val="24"/>
        </w:rPr>
        <w:t xml:space="preserve"> в Российскую Федерацию Донецкой Народной Республики и образовании в составе Российской Федерации нового субъекта - Донецкой Народной Республики", "</w:t>
      </w:r>
      <w:r>
        <w:rPr>
          <w:sz w:val="24"/>
        </w:rPr>
        <w:t xml:space="preserve">О принятии</w:t>
      </w:r>
      <w:r>
        <w:rPr>
          <w:sz w:val="24"/>
        </w:rPr>
        <w:t xml:space="preserve"> в Российскую Федерацию Луганской Народной Республики и образовании в составе Российской Федерации нового субъекта - Луганской Народной Республики", "</w:t>
      </w:r>
      <w:r>
        <w:rPr>
          <w:sz w:val="24"/>
        </w:rPr>
        <w:t xml:space="preserve">О принятии</w:t>
      </w:r>
      <w:r>
        <w:rPr>
          <w:sz w:val="24"/>
        </w:rPr>
        <w:t xml:space="preserve"> в Российскую Федерацию Запорожской области и образовании в составе Российской Федерации нового субъекта - Запорожской области" или "</w:t>
      </w:r>
      <w:r>
        <w:rPr>
          <w:sz w:val="24"/>
        </w:rPr>
        <w:t xml:space="preserve">О принятии</w:t>
      </w:r>
      <w:r>
        <w:rPr>
          <w:sz w:val="24"/>
        </w:rPr>
        <w:t xml:space="preserve"> в Российскую Федерацию Херсонской области и образовании в составе Российской Федерации нового субъекта - Херсонской области" (далее - федеральные конституционные законы), и граждане Российской Федерации, которые на день вступления в силу федеральных конституционных законов проживали на указанных территориях, а также юридические лица, зарегистрированные на указанных территориях в соответствии с законодательством Украины, Донецкой Народной Республики или Луганской Народной Республики до 30 сентября 2022 г., осуществляется исполнительными органами субъектов Российской Федерации, уполномоченными на осуществление регионального государственного контроля (надзора) в области технического состояния и эксплуатации самоходных машин, в соответствии с законодательством Российской Федерации и с учетом следующих особенностей: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регистрационные действия, связанные с заменой регистрационных документов и государственных регистрационных знаков, в отношении самоходных машин, принадлежащих гражданам и юридическим лицам, указанным в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с оформлением электронного паспорта самоходной машины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о государственной регистрации юридического лица на территории соответственно Донецкой Народной Республики, Луганской Народной Республики, Запорожской области или Херсонской области из единого государственного реестра юридических лиц;</w:t>
      </w:r>
    </w:p>
    <w:bookmarkStart w:id="39" w:name="P39"/>
    <w:bookmarkEnd w:id="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регистрационных документов, а также государственных регистрационных знаков самоходных машин (при наличии), выданных до утверждения настоящего документа в соответствии с законодательством Украины, Донецкой Народной Республики и Луганской Народной Республики;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по договорам финансовой аренды (лизинга), заключенным в соответствии с законодательством Украины, Донецкой Народной Республики 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с оформлением электронного паспорта самоходной машины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о государственной регистрации юридического лица на территории соответственно Донецкой Народной Республики, Луганской Народной Республики, Запорожской области или Херсонской области из единого государственного реестра юридических лиц;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регистрационных документов, а также государственных регистрационных знаков самоходных машин (при наличии), выданных до утверждения настоящего документа в соответствии с законодательством Украины, Донецкой Народной Республики и Луганской Народной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полное исполнение обязательств по договору финансовой аренды (лизинга);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регистрационные действия, связанные с постановкой на государственный учет самоходных машин, ранее не зарегистрированных в соответствии с законодательством Украины, Донецкой Народной Республики или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с оформлением электронного паспорта самоходной машины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о государственной регистрации юридического лица на территории соответственно Донецкой Народной Республики, Луганской Народной Республики, Запорожской области или Херсонской области из единого государственного реестра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документа, подтверждающего право собственности или иное законное основание владения и пользования самоходной машиной (договор купли-продажи, договор дарения, документы, подтверждающие полное исполнение обязательств по договору финансовой аренды (лизинга), документы, подтверждающие вступление в наследство);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о государственной регистрации юридического лица на территории соответственно Донецкой Народной Республики, Луганской Народной Республики, Запорожской области или Херсонской области из единого государственного реестра юридических лиц;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регистрационных документов, а также государственных регистрационных знаков самоходных машин (при наличии), выданных до утверждения настоящего документа в соответствии с законодательством Украины, Донецкой Народной Республики и Луганской Народной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полномочия заявителя на владение самоходной машиной (доверенность, договор финансовой аренды (лизинга), по которому обязательства не исполнены в полной мере, договор аренды либо безвозмездного пользования), оформленных до утверждения настоящего документа в соответствии с законодательством Украины, Донецкой Народной Республики, Луганской Народной Республики, а в случае отсутствия указанных документов - сведений, указанных владельцем самоходной машины в заявлении о проведении регистрационного действия, об обстоятельствах приобретения самоходной машины (владения самоходной машиной), либо документов, выданных военно-гражданскими администрациями на территориях Запорожской области или Херсонской области, либо нормативных правовых актов Запорожской области или Херсонской области об обращении в доход государства (национализации) самоходных машин, а также документов о закреплении национализированных самоходных машин за юридическими лицами, которым они передаются на правах хозяйственного ведения или оперативного управления;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регистрационные действия, связанные с постановкой на государственный учет самоходных машин, ранее не зарегистрированных в соответствии с законодательством Украины, Донецкой Народной Республики или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о государственной регистрации юридического лица на территории соответственно Донецкой Народной Республики, Луганской Народной Республики, Запорожской области или Херсонской области из единого государственного реестра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полномочия заявителя на владение самоходной машиной, оформленных до утверждения настоящего документа в соответствии с законодательством Украины, Донецкой Народной Республики, Луганской Народной Республики либо нормативными правовыми актами Запорожской области или Херсонской области, а в случае отсутствия указанных документов - сведений, указанных владельцем самоходной машины в заявлении о проведении государственной регистрации, об обстоятельствах приобретения самоходной машины (владения самоходной машиной) либо документов, выданных военно-гражданскими администрациями на территориях Запорожской области или Херсонской области, об обращении в доход государства (национализации) самоходных машин, а также документов о закреплении национализированных самоходных машин за юридическими лицами, которым они передаются на правах хозяйственного ведения или оперативного управления;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срок действия свидетельств о государственной регистрации самоходных машин и государственных регистрационных знаков, выданных в соответствии с </w:t>
      </w:r>
      <w:hyperlink w:history="0" w:anchor="P47" w:tooltip="г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абзаце первом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на ...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history="0" w:anchor="P51" w:tooltip="д) регистрационные действия, связанные с постановкой на государственный учет самоходных машин, ранее не зарегистрированных в соответствии с законодательством Украины, Донецкой Народной Республики ил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настоящего пункта, составляет 5 лет. По истечении указанного срока свидетельства о государственной регистрации самоходных машин и государственные регистрационные знаки считаются действительными до внесения изменений в регистрационные данные или снятия самоходных машин с государственного учета при условии отсутствия обращений о признании недействительными регистрационных действий, выполненных в соответствии с </w:t>
      </w:r>
      <w:hyperlink w:history="0" w:anchor="P47" w:tooltip="г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абзаце первом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на ...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history="0" w:anchor="P51" w:tooltip="д) регистрационные действия, связанные с постановкой на государственный учет самоходных машин, ранее не зарегистрированных в соответствии с законодательством Украины, Донецкой Народной Республики ил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1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10.07.2025 N 1045)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Государственная регистрация самоходных машин, на которые выданы (оформлены) паспорта самоходных машин (электронные паспорта самоходных машин) и которые приобретены гражданами и юридическими лицами, указанными в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документа, осуществляется по месту обращения исполнительным органом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машин, в соответствии с </w:t>
      </w:r>
      <w:hyperlink w:history="0" r:id="rId12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государственной регистрации самоходных машин и других видов техники, утвержденными постановлением Правительства Российской Федерации от 21 сентября 2020 г. N 1507 "Об утверждении Правил государственной регистрации самоходных машин и других видов техники".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3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10.07.2025 N 1045)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2(1). Регистрационные действия с самоходной машиной, регистрационные документы на которую заменялись в соответствии с </w:t>
      </w:r>
      <w:hyperlink w:history="0" w:anchor="P47" w:tooltip="г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абзаце первом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на ...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history="0" w:anchor="P51" w:tooltip="д) регистрационные действия, связанные с постановкой на государственный учет самоходных машин, ранее не зарегистрированных в соответствии с законодательством Украины, Донецкой Народной Республики ил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...">
        <w:r>
          <w:rPr>
            <w:sz w:val="24"/>
            <w:color w:val="0000ff"/>
          </w:rPr>
          <w:t xml:space="preserve">"д" пункта 1</w:t>
        </w:r>
      </w:hyperlink>
      <w:r>
        <w:rPr>
          <w:sz w:val="24"/>
        </w:rPr>
        <w:t xml:space="preserve"> настоящего документа, связанные с заменой регистрационных документов и снятием с учета самоходной машины, осуществляются с оформлением электронного паспорта самоходной машины по окончании срока, указанного в </w:t>
      </w:r>
      <w:hyperlink w:history="0" w:anchor="P54" w:tooltip="е) срок действия свидетельств о государственной регистрации самоходных машин и государственных регистрационных знаков, выданных в соответствии с подпунктами &quot;г&quot; и &quot;д&quot; настоящего пункта, составляет 5 лет. По истечении указанного срока свидетельства о государственной регистрации самоходных машин и государственные регистрационные знаки считаются действительными до внесения изменений в регистрационные данные или снятия самоходных машин с государственного учета при условии отсутствия обращений о признании нед...">
        <w:r>
          <w:rPr>
            <w:sz w:val="24"/>
            <w:color w:val="0000ff"/>
          </w:rPr>
          <w:t xml:space="preserve">подпункте "е" пункта 1</w:t>
        </w:r>
      </w:hyperlink>
      <w:r>
        <w:rPr>
          <w:sz w:val="24"/>
        </w:rPr>
        <w:t xml:space="preserve"> настоящего документа, на основании волеизъявления владельца самоходной машины, содержащегося в заявлении о проведении регистрационного действия.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hyperlink w:history="0" r:id="rId14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10.07.2025 N 1045)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Государственная регистрация осуществляется: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случаях, предусмотренных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документа: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10.07.2025 N 1045)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без обязательного страхования гражданской ответственности владельцев транспортных средств при государственной регистрации самоходных машин - до 1 января 2024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без предъявления таможенных документов при государственной регистрации самоходных машин - до 1 января 2026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без взимания государственной пошлины и прохождения технического осмотра при государственной регистрации самоходных машин - до 1 января 2026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случае, предусмотренном </w:t>
      </w:r>
      <w:hyperlink w:history="0" w:anchor="P56" w:tooltip="2. Государственная регистрация самоходных машин, на которые выданы (оформлены) паспорта самоходных машин (электронные паспорта самоходных машин) и которые приобретены гражданами и юридическими лицами, указанными в пункте 1 настоящего документа, осуществляется по месту обращения исполнительным органом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, в соответствии с Правилами г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документа, без взимания государственной пошлины и прохождения технического осмотра при государственной регистрации самоходных машин - до 1 января 2026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Положения, предусмотренные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 </w:t>
      </w:r>
      <w:hyperlink w:history="0" w:anchor="P61" w:tooltip="а) в случаях, предусмотренных пунктом 1 настоящего документа:">
        <w:r>
          <w:rPr>
            <w:sz w:val="24"/>
            <w:color w:val="0000ff"/>
          </w:rPr>
          <w:t xml:space="preserve">подпунктом "а" пункта 3</w:t>
        </w:r>
      </w:hyperlink>
      <w:r>
        <w:rPr>
          <w:sz w:val="24"/>
        </w:rPr>
        <w:t xml:space="preserve"> настоящего документа, не распространяются на случаи временного ввоза самоходных машин на таможенную территорию Евразийского экономического союза после 30 сентября 2022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материалам, послужившим основанием для государственной регистрации самоходных машин в соответствии с </w:t>
      </w:r>
      <w:hyperlink w:history="0" w:anchor="P37" w:tooltip="а) регистрационные действия, связанные с заменой регистрационных документов и государственных регистрационных знаков, в отношении самоходных машин, принадлежащих гражданам и юридическим лицам, указанным в абзаце первом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с оформлением электронного паспорта самоходной машины на основании: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40" w:tooltip="б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абзаце первом настоящего пункта, по договорам финансовой аренды (лизинга), заключенным в соответствии с законодательством Украины, Донецкой Народной Республики и Луганской Народной Республики, совершаются с выдачей свидетельства о государственной регистрации самоходных машин и других видов техники, государственно...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и </w:t>
      </w:r>
      <w:hyperlink w:history="0" w:anchor="P47" w:tooltip="г) регистрационные действия, связанные с заменой регистрационных документов и государственных регистрационных знаков, в отношении самоходных машин, владельцами которых являются лица, указанные в абзаце первом настоящего пункта, совершаются с выдачей свидетельства о государственной регистрации самоходных машин и других видов техники, государственного регистрационного знака и без оформления электронного паспорта самоходной машины с наложением запрета на снятие с государственного учета самоходной машины на ...">
        <w:r>
          <w:rPr>
            <w:sz w:val="24"/>
            <w:color w:val="0000ff"/>
          </w:rPr>
          <w:t xml:space="preserve">"г" пункта 1</w:t>
        </w:r>
      </w:hyperlink>
      <w:r>
        <w:rPr>
          <w:sz w:val="24"/>
        </w:rPr>
        <w:t xml:space="preserve"> настоящего документа, приобщаются документы, указанные в </w:t>
      </w:r>
      <w:hyperlink w:history="0" w:anchor="P39" w:tooltip="регистрационных документов, а также государственных регистрационных знаков самоходных машин (при наличии), выданных до утверждения настоящего документа в соответствии с законодательством Украины, Донецкой Народной Республики и Луганской Народной Республики;">
        <w:r>
          <w:rPr>
            <w:sz w:val="24"/>
            <w:color w:val="0000ff"/>
          </w:rPr>
          <w:t xml:space="preserve">абзаце третьем подпункта "а" пункта 1</w:t>
        </w:r>
      </w:hyperlink>
      <w:r>
        <w:rPr>
          <w:sz w:val="24"/>
        </w:rPr>
        <w:t xml:space="preserve">, в </w:t>
      </w:r>
      <w:hyperlink w:history="0" w:anchor="P42" w:tooltip="регистрационных документов, а также государственных регистрационных знаков самоходных машин (при наличии), выданных до утверждения настоящего документа в соответствии с законодательством Украины, Донецкой Народной Республики и Луганской Народной Республики;">
        <w:r>
          <w:rPr>
            <w:sz w:val="24"/>
            <w:color w:val="0000ff"/>
          </w:rPr>
          <w:t xml:space="preserve">абзаце третьем подпункта "б" пункта 1</w:t>
        </w:r>
      </w:hyperlink>
      <w:r>
        <w:rPr>
          <w:sz w:val="24"/>
        </w:rPr>
        <w:t xml:space="preserve"> и в </w:t>
      </w:r>
      <w:hyperlink w:history="0" w:anchor="P49" w:tooltip="регистрационных документов, а также государственных регистрационных знаков самоходных машин (при наличии), выданных до утверждения настоящего документа в соответствии с законодательством Украины, Донецкой Народной Республики и Луганской Народной Республики;">
        <w:r>
          <w:rPr>
            <w:sz w:val="24"/>
            <w:color w:val="0000ff"/>
          </w:rPr>
          <w:t xml:space="preserve">абзаце третьем подпункта "г" пункта 1</w:t>
        </w:r>
      </w:hyperlink>
      <w:r>
        <w:rPr>
          <w:sz w:val="24"/>
        </w:rPr>
        <w:t xml:space="preserve"> настоящего документа.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10.07.2025 N 1045)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Владельцы самоходных машин из числа лиц, указанных в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абзаце первом пункта 1</w:t>
        </w:r>
      </w:hyperlink>
      <w:r>
        <w:rPr>
          <w:sz w:val="24"/>
        </w:rPr>
        <w:t xml:space="preserve"> настоящего документа, обязаны до 1 января 2026 г. заменить регистрационные документы и государственные регистрационные знаки, выданные на самоходные машины в соответствии с законодательством Украины, Донецкой Народной Республики или Луганской Народной Республики до 30 сентября 2022 г.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7" w:tooltip="Постановление Правительства РФ от 10.07.2025 N 104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10.07.2025 N 1045)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До 1 января 2026 г. выдача удостоверений тракториста-машиниста (тракториста) гражданам, указанным в </w:t>
      </w:r>
      <w:hyperlink w:history="0" w:anchor="P36" w:tooltip="1. До 1 января 2026 г. государственная регистрация самоходных машин и других видов техники (далее - самоходные машины), находящихся на день принятия в Российскую Федерацию Донецкой Народной Республики, Луганской Народной Республики, Запорожской области и Херсонской области и образования в составе Российской Федерации новых субъектов и владельцами которых являются граждане Российской Федерации, постоянно проживавшие на территориях Донецкой Народной Республики, Луганской Народной Республики, Запорожской об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документа, производится без сдачи экзаменов на право управления самоходными машинами, медицинского освидетельствования трактористов, машинистов и водителей самоходных машин и взимания государственной пошлины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паспорта гражданина Российской Федерации;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удостоверения на право управления самоходной машиной, выданного в соответствии с законодательством Украины, Донецкой Народной Республики или Луганской Народной Республики до 30 сентября 2022 г., и (или) документов об образовании, выданных в соответствии с законодательством Украины, Донецкой Народной Республики или Луганской Народной Республики до 30 сентября 2022 г. и послуживших основанием для выдачи удостоверения на право управления самоходной машиной.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 материалам, послужившим основанием для выдачи удостоверений тракториста-машиниста (тракториста) в соответствии с </w:t>
      </w:r>
      <w:hyperlink w:history="0" w:anchor="P72" w:tooltip="7. До 1 января 2026 г. выдача удостоверений тракториста-машиниста (тракториста) гражданам, указанным в пункте 1 настоящего документа, производится без сдачи экзаменов на право управления самоходными машинами, медицинского освидетельствования трактористов, машинистов и водителей самоходных машин и взимания государственной пошлины на основании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документа, приобщается удостоверение на право управления самоходной машиной, указанное в </w:t>
      </w:r>
      <w:hyperlink w:history="0" w:anchor="P74" w:tooltip="б) удостоверения на право управления самоходной машиной, выданного в соответствии с законодательством Украины, Донецкой Народной Республики или Луганской Народной Республики до 30 сентября 2022 г., и (или) документов об образовании, выданных в соответствии с законодательством Украины, Донецкой Народной Республики или Луганской Народной Республики до 30 сентября 2022 г. и послуживших основанием для выдачи удостоверения на право управления самоходной машиной.">
        <w:r>
          <w:rPr>
            <w:sz w:val="24"/>
            <w:color w:val="0000ff"/>
          </w:rPr>
          <w:t xml:space="preserve">подпункте "б" пункта 7</w:t>
        </w:r>
      </w:hyperlink>
      <w:r>
        <w:rPr>
          <w:sz w:val="24"/>
        </w:rPr>
        <w:t xml:space="preserve"> настоящего документа, и (или) заверенные должностными лицами исполнительных органов субъектов Российской Федерации, уполномоченных на осуществление регионального государственного контроля (надзора) в области технического состояния и эксплуатации самоходных машин, копии документов об образовании, указанных в </w:t>
      </w:r>
      <w:hyperlink w:history="0" w:anchor="P74" w:tooltip="б) удостоверения на право управления самоходной машиной, выданного в соответствии с законодательством Украины, Донецкой Народной Республики или Луганской Народной Республики до 30 сентября 2022 г., и (или) документов об образовании, выданных в соответствии с законодательством Украины, Донецкой Народной Республики или Луганской Народной Республики до 30 сентября 2022 г. и послуживших основанием для выдачи удостоверения на право управления самоходной машиной.">
        <w:r>
          <w:rPr>
            <w:sz w:val="24"/>
            <w:color w:val="0000ff"/>
          </w:rPr>
          <w:t xml:space="preserve">подпункте "б" пункта 7</w:t>
        </w:r>
      </w:hyperlink>
      <w:r>
        <w:rPr>
          <w:sz w:val="24"/>
        </w:rPr>
        <w:t xml:space="preserve"> настоящего документа.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28.06.2023 N 1051</w:t>
            <w:br/>
            <w:t>(ред. от 10.07.2025)</w:t>
            <w:br/>
            <w:t>"Об особенностях государственной регистрации са...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9708&amp;date=05.08.2025&amp;dst=100563&amp;field=134" TargetMode = "External"/>
	<Relationship Id="rId8" Type="http://schemas.openxmlformats.org/officeDocument/2006/relationships/hyperlink" Target="https://login.consultant.ru/link/?req=doc&amp;base=LAW&amp;n=470934&amp;date=05.08.2025&amp;dst=100063&amp;field=134" TargetMode = "External"/>
	<Relationship Id="rId9" Type="http://schemas.openxmlformats.org/officeDocument/2006/relationships/hyperlink" Target="https://login.consultant.ru/link/?req=doc&amp;base=LAW&amp;n=470934&amp;date=05.08.2025&amp;dst=100136&amp;field=134" TargetMode = "External"/>
	<Relationship Id="rId10" Type="http://schemas.openxmlformats.org/officeDocument/2006/relationships/hyperlink" Target="https://login.consultant.ru/link/?req=doc&amp;base=LAW&amp;n=509708&amp;date=05.08.2025&amp;dst=100563&amp;field=134" TargetMode = "External"/>
	<Relationship Id="rId11" Type="http://schemas.openxmlformats.org/officeDocument/2006/relationships/hyperlink" Target="https://login.consultant.ru/link/?req=doc&amp;base=LAW&amp;n=509708&amp;date=05.08.2025&amp;dst=100564&amp;field=134" TargetMode = "External"/>
	<Relationship Id="rId12" Type="http://schemas.openxmlformats.org/officeDocument/2006/relationships/hyperlink" Target="https://login.consultant.ru/link/?req=doc&amp;base=LAW&amp;n=509736&amp;date=05.08.2025&amp;dst=100016&amp;field=134" TargetMode = "External"/>
	<Relationship Id="rId13" Type="http://schemas.openxmlformats.org/officeDocument/2006/relationships/hyperlink" Target="https://login.consultant.ru/link/?req=doc&amp;base=LAW&amp;n=509708&amp;date=05.08.2025&amp;dst=100584&amp;field=134" TargetMode = "External"/>
	<Relationship Id="rId14" Type="http://schemas.openxmlformats.org/officeDocument/2006/relationships/hyperlink" Target="https://login.consultant.ru/link/?req=doc&amp;base=LAW&amp;n=509708&amp;date=05.08.2025&amp;dst=100585&amp;field=134" TargetMode = "External"/>
	<Relationship Id="rId15" Type="http://schemas.openxmlformats.org/officeDocument/2006/relationships/hyperlink" Target="https://login.consultant.ru/link/?req=doc&amp;base=LAW&amp;n=509708&amp;date=05.08.2025&amp;dst=100587&amp;field=134" TargetMode = "External"/>
	<Relationship Id="rId16" Type="http://schemas.openxmlformats.org/officeDocument/2006/relationships/hyperlink" Target="https://login.consultant.ru/link/?req=doc&amp;base=LAW&amp;n=509708&amp;date=05.08.2025&amp;dst=100589&amp;field=134" TargetMode = "External"/>
	<Relationship Id="rId17" Type="http://schemas.openxmlformats.org/officeDocument/2006/relationships/hyperlink" Target="https://login.consultant.ru/link/?req=doc&amp;base=LAW&amp;n=509708&amp;date=05.08.2025&amp;dst=10059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28.06.2023 N 1051
(ред. от 10.07.2025)
"Об особенностях государственной регистрации самоходных машин и других видов техники и выдачи удостоверений тракториста-машиниста (тракториста)"</dc:title>
  <dcterms:created xsi:type="dcterms:W3CDTF">2025-08-05T13:25:37Z</dcterms:created>
</cp:coreProperties>
</file>