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20.05.2022 N 916</w:t>
              <w:br/>
              <w:t xml:space="preserve">"Об утверждении перечня неисправностей и условий, при которых запрещается эксплуатация самоходных машин и других видов техники"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мая 2022 г. N 916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НЕИСПРАВНОСТЕЙ И УСЛОВИЙ, ПРИ КОТОРЫХ ЗАПРЕЩАЕТСЯ</w:t>
      </w:r>
    </w:p>
    <w:p>
      <w:pPr>
        <w:pStyle w:val="2"/>
        <w:jc w:val="center"/>
      </w:pPr>
      <w:r>
        <w:rPr>
          <w:sz w:val="24"/>
        </w:rPr>
        <w:t xml:space="preserve">ЭКСПЛУАТАЦИЯ САМОХОДНЫХ МАШИН И ДРУГИХ ВИДОВ ТЕХНИКИ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неисправностей и условий, при которых запрещается эксплуатация самоходных машин и других видов техники.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мая 2022 г. N 916</w:t>
      </w:r>
    </w:p>
    <w:p>
      <w:pPr>
        <w:pStyle w:val="0"/>
        <w:jc w:val="center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НЕИСПРАВНОСТЕЙ И УСЛОВИЙ, ПРИ КОТОРЫХ ЗАПРЕЩАЕТСЯ</w:t>
      </w:r>
    </w:p>
    <w:p>
      <w:pPr>
        <w:pStyle w:val="2"/>
        <w:jc w:val="center"/>
      </w:pPr>
      <w:r>
        <w:rPr>
          <w:sz w:val="24"/>
        </w:rPr>
        <w:t xml:space="preserve">ЭКСПЛУАТАЦИЯ САМОХОДНЫХ МАШИН И ДРУГИХ ВИДОВ ТЕХНИКИ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Тормозная система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Происходит утечка сжатого воздуха из соединений и элементов тормозной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Наблюдается подтекание тормозной жидкости и (или) нарушение герметичности трубопроводов или соединений в гидравлическом тормозном приводе.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Нарушена работоспособность манометра пневматического или пневмогидравлического тормозных приводов и устройства фиксации органа управления стояночной тормозной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Нарушена работоспособность средств сигнализации и контроля тормозных систем.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Неработоспособна стояночная тормозная система.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торможении не обеспечивается прямолинейность движения (для снегоходов - более 1,2 м, для остальных видов техники - более 0,5 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Наблюдается набухание тормозных шлангов под давлением и (или) наличие видимых трещин, коррозии, мест перетирания на них.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Рулевое управление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Суммарный люфт в рулевом управлении превышает предельные значения: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тракторов, включая малогабаритные, и машин самоходных сельскохозяйственных - 25 градусов;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снегоходов и снегоболотоходов - 15 градусов.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Резьбовые соединения не затянуты или не зафиксированы установленным способом. Неработоспособно устройство фиксации положения рулевой колонки.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Неисправен или отсутствует предусмотренный конструкцией самоходной машины усилитель рулевого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Увеличен свободный ход рукояток рычагов или штурвалов управления муфтами поворота - для самоходных машин на гусеничном ходу.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Внешние световые приборы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При воздействии на органы управления рабочей и аварийной тормозных систем не включаются в постоянном режиме сигналы торможения (основные и дополнительные).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На световых приборах отсутствуют рассеиватели либо используются рассеиватели и лампы, не соответствующие типу данного светового прибора.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Спереди установлены световые приборы с огнями любого цвета, кроме белого, желтого или оранжевого, и световозвращающие приспособления любого цвета, кроме белого, а сзади - фонари заднего хода и освещения государственного регистрационного знака с огнями любого цвета, кроме белого, и иные световые приборы с огнями любого цвета, кроме красного, желтого или оранжевого, а также световозвращающие приспособления любого цвета, кроме красного.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Стеклоочистители и стеклоомыватели ветрового стекла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Не работают или отсутствуют предусмотренные конструкцией самоходной машины стеклоочистители и стеклоомыватели.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Колеса и шины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Остаточная высота почвозацепов (рисунка протектора) составляет менее: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ведущих колес: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 миллиметров - для тракторов тягового класса до 2 тонн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 миллиметров - для тракторов тягового класса 3 тонны и выше;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управляемых колес: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миллиметров - для тракторов тягового класса до 2 тонн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 миллиметров - для тракторов тягового класса 3 тонны и выше;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колес прицепов - 1 миллиметра;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самоходных машин на гусеничном ходу - 7 миллиметров.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Шины имеют внешние повреждения (пробои, порезы, разрывы), обнажающие корд, а также расслоение каркаса, отслоение протектора и боковины.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Имеются трещины диска колеса.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Отсутствуют болт, шпилька (гайка) крепления диска колес к ступице, имеются видимые нарушения формы и размеров крепежных отверстий.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Шины, установленные на одной оси самоходной машины, прицепа (полуприцепа) к самоходной машине, а также прицепного агрегата, орудия и оборудования, имеют разный типоразмер, рисунок протектора или не соответствуют типу шин, которые установлены заводом-изготовителем.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Двигатель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Содержание вредных веществ в отработавших газах и их дымность превышают величины, установленные </w:t>
      </w:r>
      <w:hyperlink w:history="0" r:id="rId7" w:tooltip="Ссылка на КонсультантПлюс">
        <w:r>
          <w:rPr>
            <w:sz w:val="24"/>
            <w:color w:val="0000ff"/>
          </w:rPr>
          <w:t xml:space="preserve">ГОСТ 17.2.2.02-98</w:t>
        </w:r>
      </w:hyperlink>
      <w:r>
        <w:rPr>
          <w:sz w:val="24"/>
        </w:rPr>
        <w:t xml:space="preserve"> "Межгосударственный стандарт. Охрана природы. Атмосфера. Нормы и методы определения дымности отработавших газов дизелей тракторов и самоходных сельскохозяйственных машин" или </w:t>
      </w:r>
      <w:hyperlink w:history="0" r:id="rId8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приложения 5 к техническому регламенту Таможенного союза "О безопасности сельскохозяйственных и лесохозяйственных тракторов и прицепов к ним" (ТР ТС 031/2012), принятому решением Совета Евразийской экономической комиссии от 20 июля 2012 г. N 60.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Содержание загрязняющих веществ в отработавших газах при минимальной устойчивой частоте вращения коленчатого вала двигателя снегоходов, четырехколесных внедорожных мототранспортных средств и снегоболотоходов превышает 4,5 процента (в объемных долях).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Нарушена герметичность системы питания.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Неисправна система выпуска отработавших газов.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Прочие элементы конструкции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Не работает звуковой сигнал.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Неисправно опорно-сцепное устройство, или отсутствуют предусмотренные конструкцией тягача и прицепного звена страховочные тросы (цепи).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Отсутствуют или не работают фиксаторы транспортного положения опор, предназначенные для предотвращения самопроизвольного опускания навесного или полунавесного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Отсутствуют либо являются треснутыми ветровое стекло и (или) зеркало, предусмотренные конструкцией самоходной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Установлены дополнительные предметы, или нанесены покрытия, ограничивающие обзорность с места водителя.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Отсутствуют ремни безопасности, если их установка предусмотрена заводом-изготовителем.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Движущиеся, вращающиеся части самоходной машины (карданные, цепные, ременные, зубчатые передачи и т.д.) не ограждены защитными кожухами, обеспечивающими безопасность обслуживающего персонала. Защитные кожухи в открытом положении не имеют сигнальной окраски.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Отсутствуют медицинская аптечка, и (или) первичные средства пожаротушения, и (или) противооткатные устройства (для колесных тракторов, самоходных дорожно-строительных, самоходных сельскохозяйственных машин, прицепов и полуприцепов).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Отсутствует государственный регистрационный знак.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Государственный знак не соответствует </w:t>
      </w:r>
      <w:hyperlink w:history="0" r:id="rId9" w:tooltip="&quot;ГОСТ Р 50577-2018. 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&quot; (утв. Приказом Росстандарта от 04.09.2018 N 555-ст) (ред. от 22.11.2024) {КонсультантПлюс}">
        <w:r>
          <w:rPr>
            <w:sz w:val="24"/>
            <w:color w:val="0000ff"/>
          </w:rPr>
          <w:t xml:space="preserve">ГОСТ Р 50577-2018</w:t>
        </w:r>
      </w:hyperlink>
      <w:r>
        <w:rPr>
          <w:sz w:val="24"/>
        </w:rPr>
        <w:t xml:space="preserve"> "Национальный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требования" либо ГОСТам на государственные регистрационные знаки, действовавшим на момент регистрации самоходных машин и других видов техники.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Отсутствуют поддерживающие или опорные катки гусеничной ходовой части.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Наличие трещин и изломов в звеньях гусеничной цепи.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Предусмотренное конструкцией самоходной машины устройство, исключающее возможность запуска двигателя при включенной передаче, находится в неработоспособном состоянии или отсутствует.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20.05.2022 N 916</w:t>
            <w:br/>
            <w:t>"Об утверждении перечня неисправностей и условий, при которых запреща...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OTN&amp;n=1802&amp;date=05.08.2025" TargetMode = "External"/>
	<Relationship Id="rId8" Type="http://schemas.openxmlformats.org/officeDocument/2006/relationships/hyperlink" Target="https://login.consultant.ru/link/?req=doc&amp;base=LAW&amp;n=478421&amp;date=05.08.2025&amp;dst=1277&amp;field=134" TargetMode = "External"/>
	<Relationship Id="rId9" Type="http://schemas.openxmlformats.org/officeDocument/2006/relationships/hyperlink" Target="https://login.consultant.ru/link/?req=doc&amp;base=LAW&amp;n=496034&amp;date=05.08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20.05.2022 N 916
"Об утверждении перечня неисправностей и условий, при которых запрещается эксплуатация самоходных машин и других видов техники"</dc:title>
  <dcterms:created xsi:type="dcterms:W3CDTF">2025-08-05T13:23:19Z</dcterms:created>
</cp:coreProperties>
</file>